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2CB86" w14:textId="77777777" w:rsidR="008002BC" w:rsidRPr="009352A0" w:rsidRDefault="008002BC" w:rsidP="008002BC">
      <w:pPr>
        <w:pStyle w:val="ConsNormal"/>
        <w:widowControl/>
        <w:ind w:left="6521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52A0">
        <w:rPr>
          <w:rFonts w:ascii="Times New Roman" w:hAnsi="Times New Roman" w:cs="Times New Roman"/>
          <w:sz w:val="24"/>
          <w:szCs w:val="24"/>
        </w:rPr>
        <w:t>Утверждена</w:t>
      </w:r>
    </w:p>
    <w:p w14:paraId="2B86D263" w14:textId="77777777" w:rsidR="008002BC" w:rsidRPr="009352A0" w:rsidRDefault="008002BC" w:rsidP="008002BC">
      <w:pPr>
        <w:pStyle w:val="ConsNormal"/>
        <w:widowControl/>
        <w:ind w:left="6521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52A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6E41D95B" w14:textId="77777777" w:rsidR="008002BC" w:rsidRPr="009352A0" w:rsidRDefault="008002BC" w:rsidP="008002BC">
      <w:pPr>
        <w:pStyle w:val="ConsNormal"/>
        <w:widowControl/>
        <w:ind w:left="6521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52A0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14:paraId="6F3C7D81" w14:textId="77777777" w:rsidR="008002BC" w:rsidRPr="009352A0" w:rsidRDefault="008002BC" w:rsidP="008002BC">
      <w:pPr>
        <w:ind w:left="6521"/>
        <w:jc w:val="center"/>
        <w:rPr>
          <w:rFonts w:ascii="Times New Roman" w:hAnsi="Times New Roman"/>
          <w:sz w:val="24"/>
          <w:szCs w:val="24"/>
        </w:rPr>
      </w:pPr>
      <w:r w:rsidRPr="009352A0">
        <w:rPr>
          <w:rFonts w:ascii="Times New Roman" w:hAnsi="Times New Roman"/>
          <w:sz w:val="24"/>
          <w:szCs w:val="24"/>
        </w:rPr>
        <w:t>от___________№ ___________</w:t>
      </w:r>
    </w:p>
    <w:p w14:paraId="3CD4B075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824CE0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1C7A4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4A71D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5EC23C" w14:textId="28C8EA7D" w:rsidR="008002BC" w:rsidRPr="00E853EE" w:rsidRDefault="008002BC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53EE">
        <w:rPr>
          <w:rFonts w:ascii="Times New Roman" w:hAnsi="Times New Roman"/>
          <w:sz w:val="24"/>
          <w:szCs w:val="24"/>
        </w:rPr>
        <w:t xml:space="preserve">ПРОГРАММА ПРОФИЛАКТИКИ </w:t>
      </w:r>
    </w:p>
    <w:p w14:paraId="64275EB4" w14:textId="65086412" w:rsidR="00E00C8C" w:rsidRDefault="00E00C8C" w:rsidP="00BC718A">
      <w:pPr>
        <w:spacing w:after="0"/>
        <w:jc w:val="center"/>
        <w:rPr>
          <w:rFonts w:ascii="Times New Roman" w:hAnsi="Times New Roman"/>
          <w:sz w:val="24"/>
        </w:rPr>
      </w:pPr>
      <w:r w:rsidRPr="00E00C8C">
        <w:rPr>
          <w:rFonts w:ascii="Times New Roman" w:hAnsi="Times New Roman"/>
          <w:sz w:val="24"/>
        </w:rPr>
        <w:t xml:space="preserve">рисков причинения вреда (ущерба) охраняемым законом ценностям при осуществлении Администрацией городского округа Домодедово муниципального </w:t>
      </w:r>
      <w:r w:rsidR="003433BB">
        <w:rPr>
          <w:rFonts w:ascii="Times New Roman" w:hAnsi="Times New Roman"/>
          <w:sz w:val="24"/>
        </w:rPr>
        <w:t xml:space="preserve">жилищного </w:t>
      </w:r>
      <w:r w:rsidRPr="00E00C8C">
        <w:rPr>
          <w:rFonts w:ascii="Times New Roman" w:hAnsi="Times New Roman"/>
          <w:sz w:val="24"/>
        </w:rPr>
        <w:t xml:space="preserve">контроля на территории городского округа Домодедово Московской области </w:t>
      </w:r>
    </w:p>
    <w:p w14:paraId="73C3AB18" w14:textId="36082F18" w:rsidR="008E41D9" w:rsidRPr="00E00C8C" w:rsidRDefault="0021684B" w:rsidP="00BC718A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на 202</w:t>
      </w:r>
      <w:r w:rsidR="00361599">
        <w:rPr>
          <w:rFonts w:ascii="Times New Roman" w:hAnsi="Times New Roman"/>
          <w:sz w:val="24"/>
          <w:lang w:val="en-US"/>
        </w:rPr>
        <w:t>5</w:t>
      </w:r>
      <w:r w:rsidR="00E00C8C" w:rsidRPr="00E00C8C">
        <w:rPr>
          <w:rFonts w:ascii="Times New Roman" w:hAnsi="Times New Roman"/>
          <w:sz w:val="24"/>
        </w:rPr>
        <w:t xml:space="preserve"> год</w:t>
      </w:r>
    </w:p>
    <w:p w14:paraId="20F5CDA3" w14:textId="77777777" w:rsidR="006B3BFF" w:rsidRPr="008002BC" w:rsidRDefault="006B3BFF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9D41BF" w14:textId="77777777" w:rsidR="006B3BFF" w:rsidRPr="008002BC" w:rsidRDefault="006B3BFF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87B5E6" w14:textId="77777777" w:rsidR="0082037E" w:rsidRPr="008002BC" w:rsidRDefault="0082037E" w:rsidP="0082037E">
      <w:pPr>
        <w:pStyle w:val="1"/>
        <w:spacing w:before="0"/>
        <w:ind w:right="290"/>
        <w:jc w:val="center"/>
        <w:rPr>
          <w:sz w:val="24"/>
          <w:szCs w:val="24"/>
        </w:rPr>
      </w:pPr>
      <w:r w:rsidRPr="008002BC">
        <w:rPr>
          <w:sz w:val="24"/>
          <w:szCs w:val="24"/>
        </w:rPr>
        <w:t>ПАСПОРТ</w:t>
      </w:r>
    </w:p>
    <w:p w14:paraId="555A0DE6" w14:textId="77777777" w:rsidR="0082037E" w:rsidRPr="008002BC" w:rsidRDefault="0082037E" w:rsidP="0082037E">
      <w:pPr>
        <w:pStyle w:val="ab"/>
        <w:ind w:left="0" w:firstLine="0"/>
        <w:jc w:val="left"/>
        <w:rPr>
          <w:sz w:val="24"/>
          <w:szCs w:val="24"/>
        </w:rPr>
      </w:pPr>
    </w:p>
    <w:p w14:paraId="7AD4061F" w14:textId="77777777" w:rsidR="0082037E" w:rsidRPr="008002BC" w:rsidRDefault="0082037E" w:rsidP="0082037E">
      <w:pPr>
        <w:pStyle w:val="ab"/>
        <w:spacing w:before="6"/>
        <w:ind w:left="0" w:firstLine="0"/>
        <w:jc w:val="left"/>
        <w:rPr>
          <w:sz w:val="24"/>
          <w:szCs w:val="24"/>
        </w:rPr>
      </w:pPr>
    </w:p>
    <w:tbl>
      <w:tblPr>
        <w:tblW w:w="1016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7069"/>
      </w:tblGrid>
      <w:tr w:rsidR="00393E6A" w:rsidRPr="008002BC" w14:paraId="75B45BE2" w14:textId="77777777" w:rsidTr="00735991">
        <w:trPr>
          <w:trHeight w:val="551"/>
        </w:trPr>
        <w:tc>
          <w:tcPr>
            <w:tcW w:w="3099" w:type="dxa"/>
            <w:shd w:val="clear" w:color="auto" w:fill="auto"/>
          </w:tcPr>
          <w:p w14:paraId="32FBBDBC" w14:textId="77777777" w:rsidR="0082037E" w:rsidRPr="008002BC" w:rsidRDefault="0082037E" w:rsidP="00C2078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69" w:type="dxa"/>
            <w:shd w:val="clear" w:color="auto" w:fill="auto"/>
          </w:tcPr>
          <w:p w14:paraId="7EAAB37A" w14:textId="559BD052" w:rsidR="0082037E" w:rsidRPr="008002BC" w:rsidRDefault="008565CE" w:rsidP="00361599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 w:rsidRPr="00E00C8C">
              <w:rPr>
                <w:sz w:val="24"/>
                <w:szCs w:val="24"/>
              </w:rPr>
              <w:t>П</w:t>
            </w:r>
            <w:r w:rsidR="0082037E" w:rsidRPr="00E00C8C">
              <w:rPr>
                <w:sz w:val="24"/>
                <w:szCs w:val="24"/>
              </w:rPr>
              <w:t xml:space="preserve">рограмма профилактики </w:t>
            </w:r>
            <w:r w:rsidR="00E00C8C" w:rsidRPr="00E00C8C">
              <w:rPr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Администрацией городского округа Домодедово муниципального </w:t>
            </w:r>
            <w:r w:rsidR="00B36336">
              <w:rPr>
                <w:sz w:val="24"/>
                <w:szCs w:val="24"/>
              </w:rPr>
              <w:t xml:space="preserve">жилищного </w:t>
            </w:r>
            <w:r w:rsidR="00E00C8C" w:rsidRPr="00E00C8C">
              <w:rPr>
                <w:sz w:val="24"/>
                <w:szCs w:val="24"/>
              </w:rPr>
              <w:t>контроля на территории городского округа Домодедово Московской области на 202</w:t>
            </w:r>
            <w:r w:rsidR="00361599" w:rsidRPr="00361599">
              <w:rPr>
                <w:sz w:val="24"/>
                <w:szCs w:val="24"/>
              </w:rPr>
              <w:t>5</w:t>
            </w:r>
            <w:r w:rsidR="00E00C8C" w:rsidRPr="00E00C8C">
              <w:rPr>
                <w:sz w:val="24"/>
                <w:szCs w:val="24"/>
              </w:rPr>
              <w:t xml:space="preserve"> год</w:t>
            </w:r>
            <w:r w:rsidR="009E20B4" w:rsidRPr="00E00C8C">
              <w:rPr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393E6A" w:rsidRPr="008002BC" w14:paraId="74780A8B" w14:textId="77777777" w:rsidTr="00735991">
        <w:trPr>
          <w:trHeight w:val="1657"/>
        </w:trPr>
        <w:tc>
          <w:tcPr>
            <w:tcW w:w="3099" w:type="dxa"/>
            <w:shd w:val="clear" w:color="auto" w:fill="auto"/>
          </w:tcPr>
          <w:p w14:paraId="2335E404" w14:textId="380EABAA" w:rsidR="0082037E" w:rsidRPr="008002BC" w:rsidRDefault="0082037E" w:rsidP="00C20786">
            <w:pPr>
              <w:pStyle w:val="TableParagraph"/>
              <w:ind w:left="107" w:right="84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Правовые основания разработки программы</w:t>
            </w:r>
            <w:r w:rsidR="009E20B4" w:rsidRPr="008002BC">
              <w:rPr>
                <w:sz w:val="24"/>
                <w:szCs w:val="24"/>
              </w:rPr>
              <w:t xml:space="preserve"> профилактики</w:t>
            </w:r>
          </w:p>
        </w:tc>
        <w:tc>
          <w:tcPr>
            <w:tcW w:w="7069" w:type="dxa"/>
            <w:shd w:val="clear" w:color="auto" w:fill="auto"/>
          </w:tcPr>
          <w:p w14:paraId="65792B1E" w14:textId="6CEDB8F3" w:rsidR="0082037E" w:rsidRPr="008002BC" w:rsidRDefault="00DA66DB" w:rsidP="00624022">
            <w:pPr>
              <w:pStyle w:val="TableParagraph"/>
              <w:ind w:left="110" w:right="85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 xml:space="preserve">Федеральный закон от 31.07.2020 № 248-ФЗ </w:t>
            </w:r>
            <w:r w:rsidRPr="008002BC">
              <w:rPr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8002BC">
              <w:rPr>
                <w:sz w:val="24"/>
                <w:szCs w:val="24"/>
              </w:rPr>
              <w:t xml:space="preserve"> (далее - Федеральный закон № 248-ФЗ)</w:t>
            </w:r>
            <w:r w:rsidRPr="008002BC">
              <w:rPr>
                <w:sz w:val="24"/>
                <w:szCs w:val="24"/>
              </w:rPr>
              <w:t xml:space="preserve">, </w:t>
            </w:r>
            <w:r w:rsidR="00624022" w:rsidRPr="008002BC">
              <w:rPr>
                <w:sz w:val="24"/>
                <w:szCs w:val="24"/>
              </w:rPr>
              <w:t>п</w:t>
            </w:r>
            <w:r w:rsidRPr="008002BC">
              <w:rPr>
                <w:sz w:val="24"/>
                <w:szCs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93E6A" w:rsidRPr="008002BC" w14:paraId="1EAD3D0F" w14:textId="77777777" w:rsidTr="00735991">
        <w:trPr>
          <w:trHeight w:val="275"/>
        </w:trPr>
        <w:tc>
          <w:tcPr>
            <w:tcW w:w="3099" w:type="dxa"/>
            <w:shd w:val="clear" w:color="auto" w:fill="auto"/>
          </w:tcPr>
          <w:p w14:paraId="3C395EDF" w14:textId="13D7B842" w:rsidR="0082037E" w:rsidRPr="008002BC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Разработчик программы</w:t>
            </w:r>
            <w:r w:rsidR="009E20B4" w:rsidRPr="008002BC">
              <w:rPr>
                <w:sz w:val="24"/>
                <w:szCs w:val="24"/>
              </w:rPr>
              <w:t xml:space="preserve"> профилактики</w:t>
            </w:r>
          </w:p>
        </w:tc>
        <w:tc>
          <w:tcPr>
            <w:tcW w:w="7069" w:type="dxa"/>
            <w:shd w:val="clear" w:color="auto" w:fill="auto"/>
          </w:tcPr>
          <w:p w14:paraId="7FF96BE5" w14:textId="7CF8E97E" w:rsidR="0082037E" w:rsidRPr="008002BC" w:rsidRDefault="00550909" w:rsidP="008002BC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  <w:szCs w:val="24"/>
              </w:rPr>
            </w:pPr>
            <w:r w:rsidRPr="00735991">
              <w:rPr>
                <w:sz w:val="24"/>
                <w:szCs w:val="24"/>
              </w:rPr>
              <w:t>Администрация городского округа Домодедово Московской области в лице Сектора муниципального контроля в области жилищно-коммунального хозяйства и дорог Администрации городского округа Домодедово Московской области (далее – контрольный орган)</w:t>
            </w:r>
          </w:p>
        </w:tc>
      </w:tr>
      <w:tr w:rsidR="00393E6A" w:rsidRPr="008002BC" w14:paraId="7C4F0F7A" w14:textId="77777777" w:rsidTr="00735991">
        <w:trPr>
          <w:trHeight w:val="2251"/>
        </w:trPr>
        <w:tc>
          <w:tcPr>
            <w:tcW w:w="3099" w:type="dxa"/>
            <w:shd w:val="clear" w:color="auto" w:fill="auto"/>
          </w:tcPr>
          <w:p w14:paraId="770C2E81" w14:textId="6E89A911" w:rsidR="0082037E" w:rsidRPr="008002BC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Цели программы</w:t>
            </w:r>
            <w:r w:rsidR="009E20B4" w:rsidRPr="008002BC">
              <w:rPr>
                <w:sz w:val="24"/>
                <w:szCs w:val="24"/>
              </w:rPr>
              <w:t xml:space="preserve"> профилактики</w:t>
            </w:r>
          </w:p>
        </w:tc>
        <w:tc>
          <w:tcPr>
            <w:tcW w:w="7069" w:type="dxa"/>
            <w:shd w:val="clear" w:color="auto" w:fill="auto"/>
          </w:tcPr>
          <w:p w14:paraId="3E5BA4E5" w14:textId="5A6693D7" w:rsidR="00361599" w:rsidRPr="008B7F76" w:rsidRDefault="00361599" w:rsidP="0036159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8B7F76">
              <w:rPr>
                <w:sz w:val="24"/>
                <w:szCs w:val="24"/>
              </w:rPr>
              <w:t>1. Стимулирование добросовестного соблюдения обязательных требований всеми контролируемыми лицами</w:t>
            </w:r>
            <w:r w:rsidR="005B5454">
              <w:rPr>
                <w:sz w:val="24"/>
                <w:szCs w:val="24"/>
              </w:rPr>
              <w:t>.</w:t>
            </w:r>
          </w:p>
          <w:p w14:paraId="5CD1AA6C" w14:textId="6282955B" w:rsidR="00361599" w:rsidRPr="008B7F76" w:rsidRDefault="00361599" w:rsidP="0036159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8B7F76">
              <w:rPr>
                <w:sz w:val="24"/>
                <w:szCs w:val="24"/>
              </w:rPr>
              <w:t xml:space="preserve">2.  Устранение условий, причин и факторов, способных привести к нарушениям обязательных требований </w:t>
            </w:r>
            <w:r w:rsidRPr="008B7F76">
              <w:rPr>
                <w:sz w:val="24"/>
                <w:szCs w:val="24"/>
              </w:rPr>
              <w:br/>
              <w:t>и (или) причинению вреда (ущерба) охраняемым законом ценностям</w:t>
            </w:r>
            <w:r w:rsidR="005B5454">
              <w:rPr>
                <w:sz w:val="24"/>
                <w:szCs w:val="24"/>
              </w:rPr>
              <w:t>.</w:t>
            </w:r>
          </w:p>
          <w:p w14:paraId="4A32074E" w14:textId="7283EB24" w:rsidR="0082037E" w:rsidRPr="008002BC" w:rsidRDefault="00361599" w:rsidP="00361599">
            <w:pPr>
              <w:pStyle w:val="TableParagraph"/>
              <w:ind w:right="76"/>
              <w:jc w:val="both"/>
              <w:rPr>
                <w:sz w:val="24"/>
                <w:szCs w:val="24"/>
              </w:rPr>
            </w:pPr>
            <w:r w:rsidRPr="008B7F76">
              <w:rPr>
                <w:sz w:val="24"/>
                <w:szCs w:val="24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93E6A" w:rsidRPr="008002BC" w14:paraId="4756A4D0" w14:textId="77777777" w:rsidTr="00735991">
        <w:trPr>
          <w:trHeight w:val="1381"/>
        </w:trPr>
        <w:tc>
          <w:tcPr>
            <w:tcW w:w="3099" w:type="dxa"/>
            <w:shd w:val="clear" w:color="auto" w:fill="auto"/>
          </w:tcPr>
          <w:p w14:paraId="0011BADA" w14:textId="3D421794" w:rsidR="0082037E" w:rsidRPr="008002BC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Задачи программы</w:t>
            </w:r>
            <w:r w:rsidR="009E20B4" w:rsidRPr="008002BC">
              <w:rPr>
                <w:sz w:val="24"/>
                <w:szCs w:val="24"/>
              </w:rPr>
              <w:t xml:space="preserve"> профилактики</w:t>
            </w:r>
          </w:p>
        </w:tc>
        <w:tc>
          <w:tcPr>
            <w:tcW w:w="7069" w:type="dxa"/>
            <w:shd w:val="clear" w:color="auto" w:fill="auto"/>
          </w:tcPr>
          <w:p w14:paraId="1374B6D0" w14:textId="47B82927" w:rsidR="005B5454" w:rsidRPr="009352A0" w:rsidRDefault="005B5454" w:rsidP="005B54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Разъяснение контролируемым лицам обязательных требований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F960FB1" w14:textId="5CA7AC01" w:rsidR="005B5454" w:rsidRPr="009352A0" w:rsidRDefault="005B5454" w:rsidP="005B54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возникновения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AE4FA1A" w14:textId="1809998D" w:rsidR="005B5454" w:rsidRPr="009352A0" w:rsidRDefault="005B5454" w:rsidP="005B54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D5B9A92" w14:textId="65CB7BE3" w:rsidR="005B5454" w:rsidRPr="009352A0" w:rsidRDefault="005B5454" w:rsidP="005B54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 Установление и оценка зависимости видов, форм </w:t>
            </w: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интенсивности профилактических мероприятий </w:t>
            </w: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особенностей контролируемого лица, проведение профилактических мероприятий с учетом данных факторов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45DF28" w14:textId="1008A2EB" w:rsidR="005B5454" w:rsidRPr="009352A0" w:rsidRDefault="005B5454" w:rsidP="005B54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 Повышение квалификации кадрового состава контрольного органа, принимающего участие в проведении контрольных мероприятий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98ECEC9" w14:textId="28821379" w:rsidR="005B5454" w:rsidRPr="009352A0" w:rsidRDefault="005B5454" w:rsidP="005B54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 Создание системы консультирования контролируемых лиц, в том числе с использованием современных информационно-телекоммуникационных технологий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1B8BDD0" w14:textId="169FB2EA" w:rsidR="00A10218" w:rsidRPr="008002BC" w:rsidRDefault="005B5454" w:rsidP="005B5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 Повышение уровня правовой грамотности контролируемых лиц, в том числе путем обеспечения доступности информации об обязательных требованиях </w:t>
            </w: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необходимых мерах по их исполнению.</w:t>
            </w:r>
          </w:p>
        </w:tc>
      </w:tr>
      <w:tr w:rsidR="00393E6A" w:rsidRPr="008002BC" w14:paraId="3F6DA1B3" w14:textId="77777777" w:rsidTr="00735991">
        <w:trPr>
          <w:trHeight w:val="682"/>
        </w:trPr>
        <w:tc>
          <w:tcPr>
            <w:tcW w:w="3099" w:type="dxa"/>
            <w:shd w:val="clear" w:color="auto" w:fill="auto"/>
          </w:tcPr>
          <w:p w14:paraId="195075C2" w14:textId="4869C0D7" w:rsidR="00A10218" w:rsidRPr="008002BC" w:rsidRDefault="00A10218" w:rsidP="00E853E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7069" w:type="dxa"/>
            <w:shd w:val="clear" w:color="auto" w:fill="auto"/>
          </w:tcPr>
          <w:p w14:paraId="06BBC749" w14:textId="69C05A09" w:rsidR="00A10218" w:rsidRPr="008002BC" w:rsidRDefault="00E853EE" w:rsidP="00A1021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218" w:rsidRPr="008002B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B5454">
              <w:rPr>
                <w:rFonts w:ascii="Times New Roman" w:hAnsi="Times New Roman"/>
                <w:sz w:val="24"/>
                <w:szCs w:val="24"/>
              </w:rPr>
              <w:t>5</w:t>
            </w:r>
            <w:r w:rsidR="00A10218" w:rsidRPr="008002B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14:paraId="3EC24F6B" w14:textId="78C21342" w:rsidR="00A10218" w:rsidRPr="008002BC" w:rsidRDefault="00A10218" w:rsidP="00EB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E6A" w:rsidRPr="008002BC" w14:paraId="3F4CEEBB" w14:textId="77777777" w:rsidTr="00735991">
        <w:trPr>
          <w:trHeight w:val="705"/>
        </w:trPr>
        <w:tc>
          <w:tcPr>
            <w:tcW w:w="3099" w:type="dxa"/>
            <w:shd w:val="clear" w:color="auto" w:fill="auto"/>
          </w:tcPr>
          <w:p w14:paraId="1913472E" w14:textId="1D544371" w:rsidR="00A10218" w:rsidRPr="008002BC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69" w:type="dxa"/>
            <w:shd w:val="clear" w:color="auto" w:fill="auto"/>
          </w:tcPr>
          <w:p w14:paraId="139E69C9" w14:textId="1BA54A1C" w:rsidR="00A10218" w:rsidRPr="008002BC" w:rsidRDefault="00A10218" w:rsidP="002160C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2049C8" w:rsidRPr="008002BC">
              <w:rPr>
                <w:rFonts w:ascii="Times New Roman" w:hAnsi="Times New Roman"/>
                <w:sz w:val="24"/>
                <w:szCs w:val="24"/>
              </w:rPr>
              <w:t>контрольного органа.</w:t>
            </w:r>
          </w:p>
        </w:tc>
      </w:tr>
      <w:tr w:rsidR="00393E6A" w:rsidRPr="008002BC" w14:paraId="68D16ED8" w14:textId="77777777" w:rsidTr="00735991">
        <w:trPr>
          <w:trHeight w:val="411"/>
        </w:trPr>
        <w:tc>
          <w:tcPr>
            <w:tcW w:w="3099" w:type="dxa"/>
            <w:shd w:val="clear" w:color="auto" w:fill="auto"/>
          </w:tcPr>
          <w:p w14:paraId="71EBCD30" w14:textId="419680CE" w:rsidR="00A10218" w:rsidRPr="008002BC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069" w:type="dxa"/>
            <w:shd w:val="clear" w:color="auto" w:fill="auto"/>
          </w:tcPr>
          <w:p w14:paraId="24970DAE" w14:textId="722334B4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Снижение рисков причинения вреда охраняемым законом ценностям</w:t>
            </w:r>
            <w:r w:rsidR="005B5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1F493D7" w14:textId="4AA5322A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</w:t>
            </w:r>
            <w:r w:rsidR="005B5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контрольного </w:t>
            </w: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органа, осуществляющего </w:t>
            </w:r>
            <w:r w:rsidR="002160CE"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5B5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жилищный </w:t>
            </w:r>
            <w:r w:rsidR="002160CE"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B37009">
              <w:rPr>
                <w:rFonts w:ascii="Times New Roman" w:hAnsi="Times New Roman"/>
                <w:sz w:val="24"/>
                <w:szCs w:val="24"/>
              </w:rPr>
              <w:t>городского округа Домодедово Московской области</w:t>
            </w:r>
            <w:r w:rsidR="005B5454">
              <w:rPr>
                <w:rFonts w:ascii="Times New Roman" w:hAnsi="Times New Roman"/>
                <w:sz w:val="24"/>
                <w:szCs w:val="24"/>
              </w:rPr>
              <w:t xml:space="preserve"> (далее- муниципальный контроль).</w:t>
            </w:r>
          </w:p>
          <w:p w14:paraId="2ED891D2" w14:textId="07CB05EB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</w:t>
            </w:r>
            <w:r w:rsidR="005B5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55F02A6" w14:textId="553EA5DB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контрольного органа</w:t>
            </w:r>
            <w:r w:rsidR="005B5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8F58094" w14:textId="45304414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</w:t>
            </w:r>
            <w:r w:rsidR="005B5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2ABA6" w14:textId="26F4F7A9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контрольного</w:t>
            </w:r>
            <w:r w:rsidR="002160CE"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</w:t>
            </w:r>
            <w:r w:rsidR="005B5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78FB8C6" w14:textId="17D0F376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прозрачности деятельности контрольного органа</w:t>
            </w:r>
            <w:r w:rsidR="005B5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FB069FB" w14:textId="025A2A63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</w:t>
            </w:r>
            <w:r w:rsidR="005B5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DDEAB28" w14:textId="11AD482C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</w:t>
            </w:r>
            <w:r w:rsidR="005B5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25909BB" w14:textId="0ACEB23A" w:rsidR="00A10218" w:rsidRPr="008002BC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</w:t>
            </w:r>
            <w:r w:rsidR="005B5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 контролируемыми лицами.</w:t>
            </w:r>
          </w:p>
          <w:p w14:paraId="7E2B93C9" w14:textId="7CD7097F" w:rsidR="00A10218" w:rsidRPr="008002BC" w:rsidRDefault="00A10218" w:rsidP="00A1021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14:paraId="41F00CFE" w14:textId="05890B52" w:rsidR="00AB3C53" w:rsidRDefault="00AB3C53" w:rsidP="00550909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val="x-none" w:eastAsia="x-none" w:bidi="ru-RU"/>
        </w:rPr>
      </w:pPr>
    </w:p>
    <w:p w14:paraId="649D0F2F" w14:textId="277EAE43" w:rsidR="0082037E" w:rsidRPr="00E853EE" w:rsidRDefault="0082037E" w:rsidP="00874BE3">
      <w:pPr>
        <w:pStyle w:val="3"/>
        <w:spacing w:before="129" w:line="295" w:lineRule="exact"/>
        <w:ind w:left="0" w:firstLine="567"/>
        <w:jc w:val="center"/>
        <w:rPr>
          <w:b w:val="0"/>
          <w:sz w:val="24"/>
          <w:szCs w:val="24"/>
        </w:rPr>
      </w:pPr>
      <w:r w:rsidRPr="00E853EE">
        <w:rPr>
          <w:b w:val="0"/>
          <w:sz w:val="24"/>
          <w:szCs w:val="24"/>
        </w:rPr>
        <w:t xml:space="preserve">Раздел 1. </w:t>
      </w:r>
      <w:r w:rsidR="00874BE3" w:rsidRPr="00E853EE">
        <w:rPr>
          <w:b w:val="0"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85C6612" w14:textId="77777777" w:rsidR="004577FC" w:rsidRPr="00DC2083" w:rsidRDefault="004577FC" w:rsidP="00D23D87">
      <w:pPr>
        <w:spacing w:after="0"/>
        <w:ind w:right="467" w:firstLine="567"/>
        <w:jc w:val="both"/>
        <w:rPr>
          <w:rFonts w:ascii="Times New Roman" w:hAnsi="Times New Roman"/>
          <w:sz w:val="24"/>
          <w:szCs w:val="24"/>
        </w:rPr>
      </w:pPr>
    </w:p>
    <w:p w14:paraId="5E06D689" w14:textId="53C3F49B" w:rsidR="009B5AD2" w:rsidRPr="00A65124" w:rsidRDefault="00874BE3" w:rsidP="009B5A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1. </w:t>
      </w:r>
      <w:r w:rsidR="00D15360"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Предметом муниципального контроля </w:t>
      </w:r>
      <w:r w:rsidR="009B5AD2" w:rsidRPr="00A65124">
        <w:rPr>
          <w:rFonts w:ascii="Times New Roman" w:hAnsi="Times New Roman"/>
          <w:sz w:val="24"/>
          <w:szCs w:val="24"/>
          <w:lang w:eastAsia="ru-RU"/>
        </w:rPr>
        <w:t xml:space="preserve">является соблюдение юридическими лицами, индивидуальными предпринимателями и гражданами обязательных требований, указанных в </w:t>
      </w:r>
      <w:hyperlink r:id="rId8" w:history="1">
        <w:r w:rsidR="009B5AD2" w:rsidRPr="00A65124">
          <w:rPr>
            <w:rFonts w:ascii="Times New Roman" w:hAnsi="Times New Roman"/>
            <w:sz w:val="24"/>
            <w:szCs w:val="24"/>
            <w:lang w:eastAsia="ru-RU"/>
          </w:rPr>
          <w:t>пунктах 1</w:t>
        </w:r>
      </w:hyperlink>
      <w:r w:rsidR="009B5AD2" w:rsidRPr="00A65124">
        <w:rPr>
          <w:rFonts w:ascii="Times New Roman" w:hAnsi="Times New Roman"/>
          <w:sz w:val="24"/>
          <w:szCs w:val="24"/>
          <w:lang w:eastAsia="ru-RU"/>
        </w:rPr>
        <w:t xml:space="preserve"> - </w:t>
      </w:r>
      <w:hyperlink r:id="rId9" w:history="1">
        <w:r w:rsidR="009B5AD2" w:rsidRPr="00A65124">
          <w:rPr>
            <w:rFonts w:ascii="Times New Roman" w:hAnsi="Times New Roman"/>
            <w:sz w:val="24"/>
            <w:szCs w:val="24"/>
            <w:lang w:eastAsia="ru-RU"/>
          </w:rPr>
          <w:t>1</w:t>
        </w:r>
        <w:r w:rsidR="00C153C2">
          <w:rPr>
            <w:rFonts w:ascii="Times New Roman" w:hAnsi="Times New Roman"/>
            <w:sz w:val="24"/>
            <w:szCs w:val="24"/>
            <w:lang w:eastAsia="ru-RU"/>
          </w:rPr>
          <w:t>2</w:t>
        </w:r>
        <w:r w:rsidR="009B5AD2" w:rsidRPr="00A65124">
          <w:rPr>
            <w:rFonts w:ascii="Times New Roman" w:hAnsi="Times New Roman"/>
            <w:sz w:val="24"/>
            <w:szCs w:val="24"/>
            <w:lang w:eastAsia="ru-RU"/>
          </w:rPr>
          <w:t xml:space="preserve"> части 1 статьи 20</w:t>
        </w:r>
      </w:hyperlink>
      <w:r w:rsidR="009B5AD2" w:rsidRPr="00A65124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Федерации, в отношении муниципального жилищного фонда.</w:t>
      </w:r>
    </w:p>
    <w:p w14:paraId="47612959" w14:textId="77777777" w:rsidR="009B5AD2" w:rsidRPr="00A65124" w:rsidRDefault="009B5AD2" w:rsidP="009B5AD2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124">
        <w:rPr>
          <w:rFonts w:ascii="Times New Roman" w:hAnsi="Times New Roman"/>
          <w:sz w:val="24"/>
          <w:szCs w:val="24"/>
          <w:lang w:eastAsia="ru-RU"/>
        </w:rPr>
        <w:t>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14:paraId="474085ED" w14:textId="3FA8D045" w:rsidR="009B5AD2" w:rsidRDefault="00661E21" w:rsidP="009B5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124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9B5AD2" w:rsidRPr="00A65124">
        <w:rPr>
          <w:rFonts w:ascii="Times New Roman" w:hAnsi="Times New Roman"/>
          <w:sz w:val="24"/>
          <w:szCs w:val="24"/>
          <w:lang w:eastAsia="ru-RU"/>
        </w:rPr>
        <w:t xml:space="preserve">Объектами муниципального жилищного контроля является деятельность, действия (бездействие) контролируемых лиц, в рамках которых должны соблюдаться обязательные </w:t>
      </w:r>
      <w:r w:rsidR="009B5AD2" w:rsidRPr="00A6512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требования, указанные в </w:t>
      </w:r>
      <w:hyperlink r:id="rId10" w:history="1">
        <w:r w:rsidR="009B5AD2" w:rsidRPr="00A65124">
          <w:rPr>
            <w:rFonts w:ascii="Times New Roman" w:hAnsi="Times New Roman"/>
            <w:sz w:val="24"/>
            <w:szCs w:val="24"/>
            <w:lang w:eastAsia="ru-RU"/>
          </w:rPr>
          <w:t>пунктах 1</w:t>
        </w:r>
      </w:hyperlink>
      <w:r w:rsidR="009B5AD2" w:rsidRPr="00A65124">
        <w:rPr>
          <w:rFonts w:ascii="Times New Roman" w:hAnsi="Times New Roman"/>
          <w:sz w:val="24"/>
          <w:szCs w:val="24"/>
          <w:lang w:eastAsia="ru-RU"/>
        </w:rPr>
        <w:t xml:space="preserve"> - </w:t>
      </w:r>
      <w:hyperlink r:id="rId11" w:history="1">
        <w:r w:rsidR="009B5AD2" w:rsidRPr="00A65124">
          <w:rPr>
            <w:rFonts w:ascii="Times New Roman" w:hAnsi="Times New Roman"/>
            <w:sz w:val="24"/>
            <w:szCs w:val="24"/>
            <w:lang w:eastAsia="ru-RU"/>
          </w:rPr>
          <w:t>1</w:t>
        </w:r>
        <w:r w:rsidR="00C153C2">
          <w:rPr>
            <w:rFonts w:ascii="Times New Roman" w:hAnsi="Times New Roman"/>
            <w:sz w:val="24"/>
            <w:szCs w:val="24"/>
            <w:lang w:eastAsia="ru-RU"/>
          </w:rPr>
          <w:t>2</w:t>
        </w:r>
        <w:r w:rsidR="009B5AD2" w:rsidRPr="00A65124">
          <w:rPr>
            <w:rFonts w:ascii="Times New Roman" w:hAnsi="Times New Roman"/>
            <w:sz w:val="24"/>
            <w:szCs w:val="24"/>
            <w:lang w:eastAsia="ru-RU"/>
          </w:rPr>
          <w:t xml:space="preserve"> части 1 статьи 20</w:t>
        </w:r>
      </w:hyperlink>
      <w:r w:rsidR="009B5AD2" w:rsidRPr="00A65124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Федерации, в отношении муниципального жилищного фонда.</w:t>
      </w:r>
    </w:p>
    <w:p w14:paraId="03D33277" w14:textId="7BC2A0DF" w:rsidR="00E34EE1" w:rsidRDefault="00E34EE1" w:rsidP="009B5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76CC19" w14:textId="6E481777" w:rsidR="006E6B03" w:rsidRPr="000F7FB9" w:rsidRDefault="009B3987" w:rsidP="006E6B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  <w:t>3</w:t>
      </w:r>
      <w:r w:rsidR="006E6B03" w:rsidRPr="006E6B03">
        <w:rPr>
          <w:rFonts w:ascii="Times New Roman" w:eastAsia="Times New Roman" w:hAnsi="Times New Roman"/>
          <w:color w:val="FF0000"/>
          <w:sz w:val="24"/>
          <w:szCs w:val="24"/>
          <w:lang w:val="x-none" w:eastAsia="x-none"/>
        </w:rPr>
        <w:t>.</w:t>
      </w:r>
      <w:r w:rsidR="006E6B03" w:rsidRPr="006E6B03"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  <w:t> </w:t>
      </w:r>
      <w:r w:rsidR="006E6B03" w:rsidRPr="000F7FB9">
        <w:rPr>
          <w:rFonts w:ascii="Times New Roman" w:hAnsi="Times New Roman"/>
          <w:sz w:val="24"/>
          <w:szCs w:val="24"/>
        </w:rPr>
        <w:t xml:space="preserve">Программа профилактики </w:t>
      </w:r>
      <w:r w:rsidR="006E6B03" w:rsidRPr="000F7FB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направлена на </w:t>
      </w:r>
      <w:r w:rsidR="006E6B03" w:rsidRPr="000F7FB9">
        <w:rPr>
          <w:rFonts w:ascii="Times New Roman" w:eastAsia="Times New Roman" w:hAnsi="Times New Roman"/>
          <w:sz w:val="24"/>
          <w:szCs w:val="24"/>
          <w:lang w:eastAsia="x-none"/>
        </w:rPr>
        <w:t>повышение эффективности</w:t>
      </w:r>
      <w:r w:rsidR="006E6B03" w:rsidRPr="000F7FB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6E6B03" w:rsidRPr="000F7FB9">
        <w:rPr>
          <w:rFonts w:ascii="Times New Roman" w:eastAsia="Times New Roman" w:hAnsi="Times New Roman"/>
          <w:sz w:val="24"/>
          <w:szCs w:val="24"/>
          <w:lang w:eastAsia="x-none"/>
        </w:rPr>
        <w:t>контролируемых лиц</w:t>
      </w:r>
      <w:r w:rsidR="006E6B03" w:rsidRPr="000F7FB9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14:paraId="32E4624C" w14:textId="246D46CB" w:rsidR="006E6B03" w:rsidRPr="000F7FB9" w:rsidRDefault="009B3987" w:rsidP="006E6B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  <w:t>4</w:t>
      </w:r>
      <w:r w:rsidR="006E6B03" w:rsidRPr="006E6B03">
        <w:rPr>
          <w:rFonts w:ascii="Times New Roman" w:eastAsia="Times New Roman" w:hAnsi="Times New Roman"/>
          <w:color w:val="FF0000"/>
          <w:sz w:val="24"/>
          <w:szCs w:val="24"/>
          <w:lang w:val="x-none" w:eastAsia="x-none"/>
        </w:rPr>
        <w:t>.</w:t>
      </w:r>
      <w:r w:rsidR="006E6B03" w:rsidRPr="006E6B03"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  <w:t> </w:t>
      </w:r>
      <w:r w:rsidR="006E6B03" w:rsidRPr="000F7FB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целях предотвращение рисков причинения вреда </w:t>
      </w:r>
      <w:r w:rsidR="006E6B03" w:rsidRPr="000F7FB9">
        <w:rPr>
          <w:rFonts w:ascii="Times New Roman" w:eastAsia="Times New Roman" w:hAnsi="Times New Roman"/>
          <w:sz w:val="24"/>
          <w:szCs w:val="24"/>
          <w:lang w:eastAsia="x-none"/>
        </w:rPr>
        <w:t xml:space="preserve">(ущерба) </w:t>
      </w:r>
      <w:r w:rsidR="006E6B03" w:rsidRPr="000F7FB9">
        <w:rPr>
          <w:rFonts w:ascii="Times New Roman" w:eastAsia="Times New Roman" w:hAnsi="Times New Roman"/>
          <w:sz w:val="24"/>
          <w:szCs w:val="24"/>
          <w:lang w:val="x-none" w:eastAsia="x-none"/>
        </w:rPr>
        <w:t>охраняемым законом ценностям, предупреждени</w:t>
      </w:r>
      <w:r w:rsidR="006E6B03" w:rsidRPr="000F7FB9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r w:rsidR="006E6B03" w:rsidRPr="000F7FB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нарушений обязательных требований</w:t>
      </w:r>
      <w:r w:rsidR="006E6B03" w:rsidRPr="000F7FB9">
        <w:rPr>
          <w:rFonts w:ascii="Times New Roman" w:eastAsia="Times New Roman" w:hAnsi="Times New Roman"/>
          <w:sz w:val="24"/>
          <w:szCs w:val="24"/>
          <w:lang w:eastAsia="x-none"/>
        </w:rPr>
        <w:t xml:space="preserve"> проведены профилактические мероприятия, предусмотренные планом-графиком, </w:t>
      </w:r>
      <w:r w:rsidR="006E6B03" w:rsidRPr="000F7FB9">
        <w:rPr>
          <w:rFonts w:ascii="Times New Roman" w:eastAsia="Times New Roman" w:hAnsi="Times New Roman"/>
          <w:sz w:val="24"/>
          <w:szCs w:val="24"/>
          <w:lang w:val="x-none" w:eastAsia="x-none"/>
        </w:rPr>
        <w:t>установленным программой профилактики на 202</w:t>
      </w:r>
      <w:r w:rsidR="006E6B03" w:rsidRPr="000F7FB9">
        <w:rPr>
          <w:rFonts w:ascii="Times New Roman" w:eastAsia="Times New Roman" w:hAnsi="Times New Roman"/>
          <w:sz w:val="24"/>
          <w:szCs w:val="24"/>
          <w:lang w:eastAsia="x-none"/>
        </w:rPr>
        <w:t>4</w:t>
      </w:r>
      <w:r w:rsidR="006E6B03" w:rsidRPr="000F7FB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год</w:t>
      </w:r>
      <w:r w:rsidR="006E6B03" w:rsidRPr="000F7FB9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7E9BCB15" w14:textId="7ADD7B70" w:rsidR="006E6B03" w:rsidRPr="000F7FB9" w:rsidRDefault="006E6B03" w:rsidP="006E6B0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7FB9">
        <w:rPr>
          <w:rFonts w:ascii="Times New Roman" w:eastAsia="Times New Roman" w:hAnsi="Times New Roman"/>
          <w:sz w:val="24"/>
          <w:szCs w:val="24"/>
          <w:lang w:eastAsia="x-none"/>
        </w:rPr>
        <w:t>Кроме того,</w:t>
      </w:r>
      <w:r w:rsidRPr="000F7FB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на официальном сайте </w:t>
      </w:r>
      <w:r w:rsidRPr="000F7FB9">
        <w:rPr>
          <w:rFonts w:ascii="Times New Roman" w:eastAsia="Times New Roman" w:hAnsi="Times New Roman"/>
          <w:sz w:val="24"/>
          <w:szCs w:val="24"/>
          <w:lang w:eastAsia="x-none"/>
        </w:rPr>
        <w:t>городского округа Домодедово</w:t>
      </w:r>
      <w:r w:rsidRPr="000F7FB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в информационно-телекоммуникационной сети </w:t>
      </w:r>
      <w:r w:rsidRPr="000F7FB9">
        <w:rPr>
          <w:rFonts w:ascii="Times New Roman" w:eastAsia="Times New Roman" w:hAnsi="Times New Roman"/>
          <w:sz w:val="24"/>
          <w:szCs w:val="24"/>
          <w:lang w:eastAsia="x-none"/>
        </w:rPr>
        <w:t>«</w:t>
      </w:r>
      <w:r w:rsidRPr="000F7FB9">
        <w:rPr>
          <w:rFonts w:ascii="Times New Roman" w:eastAsia="Times New Roman" w:hAnsi="Times New Roman"/>
          <w:sz w:val="24"/>
          <w:szCs w:val="24"/>
          <w:lang w:val="x-none" w:eastAsia="x-none"/>
        </w:rPr>
        <w:t>Интернет</w:t>
      </w:r>
      <w:r w:rsidRPr="000F7FB9">
        <w:rPr>
          <w:rFonts w:ascii="Times New Roman" w:eastAsia="Times New Roman" w:hAnsi="Times New Roman"/>
          <w:sz w:val="24"/>
          <w:szCs w:val="24"/>
          <w:lang w:eastAsia="x-none"/>
        </w:rPr>
        <w:t>» по адресу:</w:t>
      </w:r>
      <w:r w:rsidRPr="000F7FB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4C16BD" w:rsidRPr="000F7FB9">
        <w:rPr>
          <w:rFonts w:ascii="Times New Roman" w:eastAsia="Times New Roman" w:hAnsi="Times New Roman"/>
          <w:sz w:val="24"/>
          <w:szCs w:val="24"/>
          <w:lang w:val="x-none" w:eastAsia="x-none"/>
        </w:rPr>
        <w:t>https://www.domod.ru/city/gkh/control/housing/?bitrix_include_areas=N&amp;clear_cache=Y</w:t>
      </w:r>
      <w:r w:rsidRPr="000F7FB9">
        <w:rPr>
          <w:rFonts w:ascii="Times New Roman" w:eastAsia="Times New Roman" w:hAnsi="Times New Roman"/>
          <w:sz w:val="24"/>
          <w:szCs w:val="24"/>
          <w:lang w:eastAsia="x-none"/>
        </w:rPr>
        <w:t xml:space="preserve"> размещены</w:t>
      </w:r>
      <w:r w:rsidRPr="000F7FB9">
        <w:rPr>
          <w:rFonts w:ascii="Times New Roman" w:hAnsi="Times New Roman"/>
          <w:sz w:val="24"/>
          <w:szCs w:val="24"/>
        </w:rPr>
        <w:t>:</w:t>
      </w:r>
    </w:p>
    <w:p w14:paraId="39CADDCA" w14:textId="77777777" w:rsidR="006E6B03" w:rsidRPr="000F7FB9" w:rsidRDefault="006E6B03" w:rsidP="006E6B03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0F7FB9">
        <w:rPr>
          <w:sz w:val="24"/>
          <w:szCs w:val="24"/>
        </w:rPr>
        <w:t>1) тексты нормативных правовых актов, регулирующих осуществление муниципального контроля;</w:t>
      </w:r>
    </w:p>
    <w:p w14:paraId="36AB5D48" w14:textId="77777777" w:rsidR="006E6B03" w:rsidRPr="000F7FB9" w:rsidRDefault="006E6B03" w:rsidP="006E6B03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0F7FB9">
        <w:rPr>
          <w:sz w:val="24"/>
          <w:szCs w:val="24"/>
        </w:rPr>
        <w:t>2) 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67267742" w14:textId="77777777" w:rsidR="006E6B03" w:rsidRPr="000F7FB9" w:rsidRDefault="006E6B03" w:rsidP="006E6B03">
      <w:pPr>
        <w:tabs>
          <w:tab w:val="left" w:pos="2977"/>
          <w:tab w:val="left" w:pos="354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7FB9">
        <w:rPr>
          <w:rFonts w:ascii="Times New Roman" w:hAnsi="Times New Roman"/>
          <w:sz w:val="24"/>
          <w:szCs w:val="24"/>
        </w:rPr>
        <w:t xml:space="preserve">3) перечень нормативных правовых актов Российской Федерации и нормативных правовых актов Московской области или их отдельных частей, содержащих обязательные требования, оценка соблюдения которых является предметом муниципального контроля </w:t>
      </w:r>
    </w:p>
    <w:p w14:paraId="49BA1297" w14:textId="77777777" w:rsidR="006E6B03" w:rsidRPr="000F7FB9" w:rsidRDefault="006E6B03" w:rsidP="006E6B03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0F7FB9">
        <w:rPr>
          <w:sz w:val="24"/>
          <w:szCs w:val="24"/>
        </w:rPr>
        <w:t>4) утвержденная форма проверочного листа (список контрольных вопросов) для проведения проверки при осуществлении муниципального контроля;</w:t>
      </w:r>
    </w:p>
    <w:p w14:paraId="02680F1D" w14:textId="77777777" w:rsidR="006E6B03" w:rsidRPr="000F7FB9" w:rsidRDefault="006E6B03" w:rsidP="006E6B03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0F7FB9">
        <w:rPr>
          <w:sz w:val="24"/>
          <w:szCs w:val="24"/>
        </w:rPr>
        <w:t>5)  программа профилактики рисков причинения вреда (ущерба);</w:t>
      </w:r>
    </w:p>
    <w:p w14:paraId="6D18805B" w14:textId="77777777" w:rsidR="006E6B03" w:rsidRPr="000F7FB9" w:rsidRDefault="006E6B03" w:rsidP="006E6B03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0F7FB9">
        <w:rPr>
          <w:sz w:val="24"/>
          <w:szCs w:val="24"/>
        </w:rPr>
        <w:t>6) сведения о способах получения консультирования по вопросам соблюдения обязательных требований;</w:t>
      </w:r>
    </w:p>
    <w:p w14:paraId="6001256F" w14:textId="77777777" w:rsidR="006E6B03" w:rsidRPr="000F7FB9" w:rsidRDefault="006E6B03" w:rsidP="006E6B03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0F7FB9">
        <w:rPr>
          <w:sz w:val="24"/>
          <w:szCs w:val="24"/>
        </w:rPr>
        <w:t>7) сведения о порядке досудебного обжалования решений контрольного (надзорного) органа, действий (бездействия) его должностных лиц;</w:t>
      </w:r>
    </w:p>
    <w:p w14:paraId="27060657" w14:textId="77777777" w:rsidR="006E6B03" w:rsidRPr="000F7FB9" w:rsidRDefault="006E6B03" w:rsidP="006E6B03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0F7FB9">
        <w:rPr>
          <w:sz w:val="24"/>
          <w:szCs w:val="24"/>
        </w:rPr>
        <w:t>8) доклады, содержащие результаты обобщения правоприменительной практики контрольного (надзорного) органа.</w:t>
      </w:r>
    </w:p>
    <w:p w14:paraId="5A54C01D" w14:textId="77777777" w:rsidR="006E6B03" w:rsidRPr="000F7FB9" w:rsidRDefault="006E6B03" w:rsidP="006E6B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7FB9">
        <w:rPr>
          <w:rFonts w:ascii="Times New Roman" w:hAnsi="Times New Roman"/>
          <w:sz w:val="24"/>
          <w:szCs w:val="24"/>
        </w:rPr>
        <w:t>За девять месяцев 2024 года плановые и внеплановые проверки не проводились.</w:t>
      </w:r>
    </w:p>
    <w:p w14:paraId="005AF18E" w14:textId="54418CAC" w:rsidR="006E6B03" w:rsidRPr="000F7FB9" w:rsidRDefault="006E6B03" w:rsidP="006E6B0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B0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5. </w:t>
      </w:r>
      <w:r w:rsidRPr="000F7FB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поставленных целей и результатов профилактики нарушений обязательных требований </w:t>
      </w:r>
      <w:bookmarkStart w:id="0" w:name="_Hlk88343909"/>
      <w:r w:rsidRPr="000F7FB9">
        <w:rPr>
          <w:rFonts w:ascii="Times New Roman" w:hAnsi="Times New Roman"/>
          <w:sz w:val="24"/>
          <w:szCs w:val="24"/>
        </w:rPr>
        <w:t xml:space="preserve">программой профилактики рисков причинения вреда (ущерба) охраняемым законом ценностям при осуществлении муниципального </w:t>
      </w:r>
      <w:r w:rsidR="000F7FB9" w:rsidRPr="000F7FB9">
        <w:rPr>
          <w:rFonts w:ascii="Times New Roman" w:hAnsi="Times New Roman"/>
          <w:sz w:val="24"/>
          <w:szCs w:val="24"/>
        </w:rPr>
        <w:t xml:space="preserve">жилищного </w:t>
      </w:r>
      <w:r w:rsidRPr="000F7FB9">
        <w:rPr>
          <w:rFonts w:ascii="Times New Roman" w:hAnsi="Times New Roman"/>
          <w:sz w:val="24"/>
          <w:szCs w:val="24"/>
        </w:rPr>
        <w:t>контроля на территории городского округа Домодедово Московской области на 2024 год</w:t>
      </w:r>
      <w:bookmarkEnd w:id="0"/>
      <w:r w:rsidRPr="000F7FB9">
        <w:rPr>
          <w:rFonts w:ascii="Times New Roman" w:hAnsi="Times New Roman"/>
          <w:sz w:val="24"/>
          <w:szCs w:val="24"/>
        </w:rPr>
        <w:t xml:space="preserve"> устанавливалась система оценки эффективности профилактической деятельности, состоящая из следующих целевых показателей:</w:t>
      </w:r>
    </w:p>
    <w:p w14:paraId="3BF17FF8" w14:textId="52679760" w:rsidR="006E6B03" w:rsidRPr="00EB1322" w:rsidRDefault="006E6B03" w:rsidP="006E6B03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6B03">
        <w:rPr>
          <w:iCs/>
          <w:color w:val="FF0000"/>
          <w:sz w:val="24"/>
          <w:szCs w:val="24"/>
        </w:rPr>
        <w:t>1</w:t>
      </w:r>
      <w:r w:rsidRPr="006E6B03">
        <w:rPr>
          <w:rFonts w:eastAsia="Calibri"/>
          <w:color w:val="FF0000"/>
          <w:sz w:val="24"/>
          <w:szCs w:val="24"/>
          <w:lang w:eastAsia="en-US"/>
        </w:rPr>
        <w:t>) </w:t>
      </w:r>
      <w:r w:rsidR="00EB1322" w:rsidRPr="005B236A">
        <w:rPr>
          <w:sz w:val="24"/>
          <w:szCs w:val="24"/>
        </w:rPr>
        <w:t xml:space="preserve">Полнота информации, размещенной на официальном сайте </w:t>
      </w:r>
      <w:r w:rsidR="00EB1322">
        <w:rPr>
          <w:sz w:val="24"/>
          <w:szCs w:val="24"/>
        </w:rPr>
        <w:t xml:space="preserve">городского округа Домодедово Московской области </w:t>
      </w:r>
      <w:r w:rsidR="00EB1322" w:rsidRPr="008002BC">
        <w:rPr>
          <w:rFonts w:ascii="yandex-sans" w:hAnsi="yandex-sans"/>
          <w:sz w:val="24"/>
          <w:szCs w:val="24"/>
        </w:rPr>
        <w:t>в информационно-телекоммуникационной сети «Интернет»</w:t>
      </w:r>
      <w:r w:rsidR="00EB1322">
        <w:rPr>
          <w:rFonts w:ascii="yandex-sans" w:hAnsi="yandex-sans"/>
          <w:sz w:val="24"/>
          <w:szCs w:val="24"/>
        </w:rPr>
        <w:t xml:space="preserve"> </w:t>
      </w:r>
      <w:r w:rsidR="00EB1322" w:rsidRPr="005B236A">
        <w:rPr>
          <w:sz w:val="24"/>
          <w:szCs w:val="24"/>
        </w:rPr>
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</w:r>
      <w:r w:rsidR="00EB1322" w:rsidRPr="00EB1322">
        <w:rPr>
          <w:sz w:val="24"/>
          <w:szCs w:val="24"/>
        </w:rPr>
        <w:t>»</w:t>
      </w:r>
      <w:r w:rsidRPr="00EB1322">
        <w:rPr>
          <w:rFonts w:eastAsia="Calibri"/>
          <w:sz w:val="24"/>
          <w:szCs w:val="24"/>
          <w:lang w:eastAsia="en-US"/>
        </w:rPr>
        <w:t>– достигнут и составил 100 % от запланированного (100%);</w:t>
      </w:r>
    </w:p>
    <w:p w14:paraId="3AC72D74" w14:textId="39343C68" w:rsidR="006E6B03" w:rsidRPr="004E3D3E" w:rsidRDefault="006E6B03" w:rsidP="006E6B03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B03">
        <w:rPr>
          <w:rFonts w:ascii="Times New Roman" w:hAnsi="Times New Roman"/>
          <w:color w:val="FF0000"/>
          <w:sz w:val="24"/>
          <w:szCs w:val="24"/>
        </w:rPr>
        <w:t>2)</w:t>
      </w:r>
      <w:r w:rsidRPr="006E6B03">
        <w:rPr>
          <w:rFonts w:ascii="Times New Roman" w:hAnsi="Times New Roman"/>
          <w:color w:val="FF0000"/>
          <w:sz w:val="24"/>
          <w:szCs w:val="24"/>
        </w:rPr>
        <w:tab/>
      </w:r>
      <w:r w:rsidR="004E3D3E" w:rsidRPr="005B236A">
        <w:rPr>
          <w:rFonts w:ascii="Times New Roman" w:hAnsi="Times New Roman"/>
          <w:sz w:val="24"/>
          <w:szCs w:val="24"/>
        </w:rPr>
        <w:t xml:space="preserve">Доля лиц, удовлетворённых консультированием в общем количестве лиц, обратившихся за </w:t>
      </w:r>
      <w:r w:rsidR="004E3D3E" w:rsidRPr="004E3D3E">
        <w:rPr>
          <w:rFonts w:ascii="Times New Roman" w:hAnsi="Times New Roman"/>
          <w:sz w:val="24"/>
          <w:szCs w:val="24"/>
        </w:rPr>
        <w:t>консультированием</w:t>
      </w:r>
      <w:r w:rsidR="004E3D3E" w:rsidRPr="004E3D3E">
        <w:rPr>
          <w:rFonts w:ascii="Times New Roman" w:hAnsi="Times New Roman"/>
          <w:sz w:val="24"/>
          <w:szCs w:val="24"/>
        </w:rPr>
        <w:t xml:space="preserve"> </w:t>
      </w:r>
      <w:r w:rsidRPr="004E3D3E">
        <w:rPr>
          <w:rFonts w:ascii="Times New Roman" w:hAnsi="Times New Roman"/>
          <w:sz w:val="24"/>
          <w:szCs w:val="24"/>
        </w:rPr>
        <w:t>– достигнут и составил 100% от запланированного (100%);</w:t>
      </w:r>
    </w:p>
    <w:p w14:paraId="3757752F" w14:textId="5A456ED3" w:rsidR="006E6B03" w:rsidRPr="004E3D3E" w:rsidRDefault="006E6B03" w:rsidP="006E6B03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E3D3E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эффективности реализации </w:t>
      </w:r>
      <w:r w:rsidRPr="004E3D3E">
        <w:rPr>
          <w:rFonts w:ascii="Times New Roman" w:hAnsi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4E3D3E" w:rsidRPr="004E3D3E">
        <w:rPr>
          <w:rFonts w:ascii="Times New Roman" w:hAnsi="Times New Roman"/>
          <w:sz w:val="24"/>
          <w:szCs w:val="24"/>
        </w:rPr>
        <w:t xml:space="preserve">жилищного </w:t>
      </w:r>
      <w:r w:rsidRPr="004E3D3E">
        <w:rPr>
          <w:rFonts w:ascii="Times New Roman" w:hAnsi="Times New Roman"/>
          <w:sz w:val="24"/>
          <w:szCs w:val="24"/>
        </w:rPr>
        <w:t xml:space="preserve">контроля на территории городского округа Домодедово Московской области на 2024 </w:t>
      </w:r>
      <w:r w:rsidRPr="004E3D3E">
        <w:rPr>
          <w:rFonts w:ascii="Times New Roman" w:eastAsia="Times New Roman" w:hAnsi="Times New Roman"/>
          <w:sz w:val="24"/>
          <w:szCs w:val="24"/>
          <w:lang w:eastAsia="ru-RU"/>
        </w:rPr>
        <w:t xml:space="preserve">год составила </w:t>
      </w:r>
      <w:r w:rsidRPr="004E3D3E">
        <w:rPr>
          <w:rFonts w:ascii="Times New Roman" w:hAnsi="Times New Roman"/>
          <w:iCs/>
          <w:sz w:val="24"/>
          <w:szCs w:val="24"/>
        </w:rPr>
        <w:t>100 %</w:t>
      </w:r>
      <w:r w:rsidRPr="004E3D3E">
        <w:rPr>
          <w:rFonts w:ascii="Times New Roman" w:eastAsia="Times New Roman" w:hAnsi="Times New Roman"/>
          <w:sz w:val="24"/>
          <w:szCs w:val="24"/>
          <w:lang w:eastAsia="ru-RU"/>
        </w:rPr>
        <w:t>. В соответствии с данным значением уровень результативности профилактической работы контрольного органа определен как «Уровень лидерства».</w:t>
      </w:r>
    </w:p>
    <w:p w14:paraId="313762EB" w14:textId="0BB675DE" w:rsidR="006E6B03" w:rsidRPr="004E3D3E" w:rsidRDefault="006E6B03" w:rsidP="006E6B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D3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контрольным органом выполнены все мероприятия, предусмотренные программой </w:t>
      </w:r>
      <w:r w:rsidRPr="004E3D3E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4E3D3E" w:rsidRPr="004E3D3E">
        <w:rPr>
          <w:rFonts w:ascii="Times New Roman" w:hAnsi="Times New Roman"/>
          <w:sz w:val="24"/>
          <w:szCs w:val="24"/>
        </w:rPr>
        <w:t xml:space="preserve">жилищного </w:t>
      </w:r>
      <w:r w:rsidRPr="004E3D3E">
        <w:rPr>
          <w:rFonts w:ascii="Times New Roman" w:hAnsi="Times New Roman"/>
          <w:sz w:val="24"/>
          <w:szCs w:val="24"/>
        </w:rPr>
        <w:t xml:space="preserve">контроля на территории городского округа </w:t>
      </w:r>
      <w:r w:rsidRPr="004E3D3E">
        <w:rPr>
          <w:rFonts w:ascii="Times New Roman" w:hAnsi="Times New Roman"/>
          <w:sz w:val="24"/>
          <w:szCs w:val="24"/>
        </w:rPr>
        <w:lastRenderedPageBreak/>
        <w:t xml:space="preserve">Домодедово Московской области на 2024 </w:t>
      </w:r>
      <w:r w:rsidRPr="004E3D3E">
        <w:rPr>
          <w:rFonts w:ascii="Times New Roman" w:eastAsia="Times New Roman" w:hAnsi="Times New Roman"/>
          <w:sz w:val="24"/>
          <w:szCs w:val="24"/>
          <w:lang w:eastAsia="ru-RU"/>
        </w:rPr>
        <w:t xml:space="preserve">год, что способствовало повышению информативности контролируемых лиц о действующих обязательных требованиях и снижению рисков причинения вреда (ущерба) охраняемым законом ценностям </w:t>
      </w:r>
    </w:p>
    <w:p w14:paraId="74A2849E" w14:textId="77777777" w:rsidR="006E6B03" w:rsidRPr="004E3D3E" w:rsidRDefault="006E6B03" w:rsidP="009B5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D46C7A" w14:textId="77777777" w:rsidR="00661E21" w:rsidRDefault="00661E21" w:rsidP="00626400">
      <w:pPr>
        <w:pStyle w:val="3"/>
        <w:spacing w:before="1" w:line="295" w:lineRule="exact"/>
        <w:ind w:left="0" w:firstLine="0"/>
        <w:jc w:val="center"/>
        <w:rPr>
          <w:sz w:val="24"/>
          <w:szCs w:val="24"/>
        </w:rPr>
      </w:pPr>
    </w:p>
    <w:p w14:paraId="4D11E7DC" w14:textId="39BB407C" w:rsidR="001A3A49" w:rsidRPr="00661E21" w:rsidRDefault="001A3A49" w:rsidP="00626400">
      <w:pPr>
        <w:pStyle w:val="3"/>
        <w:spacing w:before="1" w:line="295" w:lineRule="exact"/>
        <w:ind w:left="0" w:firstLine="0"/>
        <w:jc w:val="center"/>
        <w:rPr>
          <w:b w:val="0"/>
          <w:sz w:val="24"/>
          <w:szCs w:val="24"/>
          <w:lang w:val="ru-RU"/>
        </w:rPr>
      </w:pPr>
      <w:r w:rsidRPr="00661E21">
        <w:rPr>
          <w:b w:val="0"/>
          <w:sz w:val="24"/>
          <w:szCs w:val="24"/>
        </w:rPr>
        <w:t xml:space="preserve">Раздел 2. Цели и задачи </w:t>
      </w:r>
      <w:r w:rsidR="00626400" w:rsidRPr="00661E21">
        <w:rPr>
          <w:b w:val="0"/>
          <w:sz w:val="24"/>
          <w:szCs w:val="24"/>
        </w:rPr>
        <w:t>реализации программы профилактики</w:t>
      </w:r>
    </w:p>
    <w:p w14:paraId="42F8C4A1" w14:textId="77777777" w:rsidR="001A3A49" w:rsidRPr="00661E21" w:rsidRDefault="001A3A49" w:rsidP="001A3A49">
      <w:pPr>
        <w:pStyle w:val="3"/>
        <w:spacing w:before="1" w:line="295" w:lineRule="exact"/>
        <w:ind w:left="0" w:firstLine="567"/>
        <w:rPr>
          <w:b w:val="0"/>
          <w:sz w:val="24"/>
          <w:szCs w:val="24"/>
        </w:rPr>
      </w:pPr>
    </w:p>
    <w:p w14:paraId="5C9C28EE" w14:textId="4365C020" w:rsidR="00626400" w:rsidRPr="008002BC" w:rsidRDefault="009B398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6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. Целями проведения профилактических мероприятий являются:</w:t>
      </w:r>
    </w:p>
    <w:p w14:paraId="6DDB277F" w14:textId="77777777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предотвращение рисков причинения вреда охраняемым законом ценностям;</w:t>
      </w:r>
    </w:p>
    <w:p w14:paraId="0B8728B4" w14:textId="30EF1A89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2)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="00626400" w:rsidRPr="008002BC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</w:t>
      </w:r>
      <w:r w:rsidR="000964F4" w:rsidRPr="008002BC">
        <w:rPr>
          <w:rFonts w:ascii="Times New Roman" w:hAnsi="Times New Roman"/>
          <w:sz w:val="24"/>
          <w:szCs w:val="24"/>
        </w:rPr>
        <w:t>муниципального контроля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5B3134B7" w14:textId="5DD88F01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3)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увеличение доли законопослушных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контролируемых лиц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09C03A95" w14:textId="77777777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4)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14:paraId="2E942166" w14:textId="226DF544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5)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мотивация к добросовестному поведению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контролируемых лиц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и как следствие снижение уровня ущерба охраняемым законом ценностям.</w:t>
      </w:r>
    </w:p>
    <w:p w14:paraId="03D21389" w14:textId="17C0BE8F" w:rsidR="00626400" w:rsidRPr="008002BC" w:rsidRDefault="009B398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7</w:t>
      </w:r>
      <w:r w:rsidR="00A71A6E" w:rsidRPr="008002BC">
        <w:rPr>
          <w:rFonts w:ascii="yandex-sans" w:eastAsia="Times New Roman" w:hAnsi="yandex-sans"/>
          <w:sz w:val="24"/>
          <w:szCs w:val="24"/>
          <w:lang w:eastAsia="ru-RU"/>
        </w:rPr>
        <w:t>.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Проведение </w:t>
      </w:r>
      <w:r w:rsidR="00557862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контрольным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орган</w:t>
      </w:r>
      <w:r w:rsidR="00303EB1" w:rsidRPr="008002BC">
        <w:rPr>
          <w:rFonts w:ascii="yandex-sans" w:eastAsia="Times New Roman" w:hAnsi="yandex-sans"/>
          <w:sz w:val="24"/>
          <w:szCs w:val="24"/>
          <w:lang w:eastAsia="ru-RU"/>
        </w:rPr>
        <w:t>ом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профилактических мероприятий направлено на решение следующих задач:</w:t>
      </w:r>
    </w:p>
    <w:p w14:paraId="2D441B34" w14:textId="72D7B6E9" w:rsidR="00626400" w:rsidRPr="008002BC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1) разъяснение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контролируемым лицам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обязательных требований;</w:t>
      </w:r>
    </w:p>
    <w:p w14:paraId="28D468B8" w14:textId="77777777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2)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8002BC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4)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контролируемого лица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, проведение профилактических мероприятий с учетом данных факторов;</w:t>
      </w:r>
    </w:p>
    <w:p w14:paraId="5F0C8898" w14:textId="0F47D58D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5)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повышение квалификации кадрового состава контрольного органа, принимающего участие в проведении контрольных мероприятий;</w:t>
      </w:r>
    </w:p>
    <w:p w14:paraId="7EE11BF0" w14:textId="0E5BF2BA" w:rsidR="00626400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6)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создание системы консультирования </w:t>
      </w:r>
      <w:r w:rsidR="00574436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</w:t>
      </w:r>
      <w:r w:rsidR="00574436" w:rsidRPr="008002BC">
        <w:rPr>
          <w:rFonts w:ascii="yandex-sans" w:eastAsia="Times New Roman" w:hAnsi="yandex-sans" w:hint="eastAsia"/>
          <w:sz w:val="24"/>
          <w:szCs w:val="24"/>
          <w:lang w:eastAsia="ru-RU"/>
        </w:rPr>
        <w:t>х</w:t>
      </w:r>
      <w:r w:rsidR="00574436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лиц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, в том числе с использованием современных информационно</w:t>
      </w:r>
      <w:r w:rsidR="00907561" w:rsidRPr="008002BC">
        <w:rPr>
          <w:rFonts w:ascii="yandex-sans" w:eastAsia="Times New Roman" w:hAnsi="yandex-sans"/>
          <w:sz w:val="24"/>
          <w:szCs w:val="24"/>
          <w:lang w:eastAsia="ru-RU"/>
        </w:rPr>
        <w:t>-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телекоммуникационных технологий;</w:t>
      </w:r>
    </w:p>
    <w:p w14:paraId="1CF9B589" w14:textId="78BB6A75" w:rsidR="001A3A49" w:rsidRPr="008002BC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7)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повышение уровня правовой грамотности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контролируемых лиц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7C96443B" w14:textId="386204AA" w:rsidR="00AB3C53" w:rsidRDefault="00AB3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A59509" w14:textId="45BDA8AE" w:rsidR="009336DF" w:rsidRPr="008002BC" w:rsidRDefault="00152B65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3DD8">
        <w:rPr>
          <w:rFonts w:ascii="Times New Roman" w:hAnsi="Times New Roman"/>
          <w:sz w:val="24"/>
          <w:szCs w:val="24"/>
        </w:rPr>
        <w:t xml:space="preserve">Целевые показатели программы профилактики в рамках </w:t>
      </w:r>
      <w:r w:rsidR="00624022" w:rsidRPr="00153DD8">
        <w:rPr>
          <w:rFonts w:ascii="Times New Roman" w:hAnsi="Times New Roman"/>
          <w:sz w:val="24"/>
          <w:szCs w:val="24"/>
        </w:rPr>
        <w:t xml:space="preserve">осуществления </w:t>
      </w:r>
      <w:r w:rsidR="002160CE" w:rsidRPr="00153DD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контроля</w:t>
      </w:r>
      <w:r w:rsidRPr="00153DD8">
        <w:rPr>
          <w:rFonts w:ascii="Times New Roman" w:hAnsi="Times New Roman"/>
          <w:sz w:val="24"/>
          <w:szCs w:val="24"/>
        </w:rPr>
        <w:t xml:space="preserve"> на 20</w:t>
      </w:r>
      <w:r w:rsidR="00A71A6E" w:rsidRPr="00153DD8">
        <w:rPr>
          <w:rFonts w:ascii="Times New Roman" w:hAnsi="Times New Roman"/>
          <w:sz w:val="24"/>
          <w:szCs w:val="24"/>
        </w:rPr>
        <w:t>2</w:t>
      </w:r>
      <w:r w:rsidR="006E6B03">
        <w:rPr>
          <w:rFonts w:ascii="Times New Roman" w:hAnsi="Times New Roman"/>
          <w:sz w:val="24"/>
          <w:szCs w:val="24"/>
        </w:rPr>
        <w:t>5</w:t>
      </w:r>
      <w:r w:rsidR="00F123F6" w:rsidRPr="00153DD8">
        <w:rPr>
          <w:rFonts w:ascii="Times New Roman" w:hAnsi="Times New Roman"/>
          <w:sz w:val="24"/>
          <w:szCs w:val="24"/>
        </w:rPr>
        <w:t xml:space="preserve"> год</w:t>
      </w:r>
      <w:r w:rsidRPr="00153DD8">
        <w:rPr>
          <w:rFonts w:ascii="Times New Roman" w:hAnsi="Times New Roman"/>
          <w:sz w:val="24"/>
          <w:szCs w:val="24"/>
        </w:rPr>
        <w:t>:</w:t>
      </w:r>
      <w:r w:rsidR="009866A9" w:rsidRPr="008002B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2127"/>
        <w:gridCol w:w="2126"/>
      </w:tblGrid>
      <w:tr w:rsidR="004E3D3E" w:rsidRPr="004E3D3E" w14:paraId="593B8889" w14:textId="77777777" w:rsidTr="007F6EA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77C1E" w14:textId="77777777" w:rsidR="006E6B03" w:rsidRPr="004E3D3E" w:rsidRDefault="006E6B03" w:rsidP="007F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3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75186E9" w14:textId="77777777" w:rsidR="006E6B03" w:rsidRPr="004E3D3E" w:rsidRDefault="006E6B03" w:rsidP="007F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3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13D6F" w14:textId="77777777" w:rsidR="006E6B03" w:rsidRPr="004E3D3E" w:rsidRDefault="006E6B03" w:rsidP="007F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3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AC47" w14:textId="77777777" w:rsidR="006E6B03" w:rsidRPr="004E3D3E" w:rsidRDefault="006E6B03" w:rsidP="007F6EAC">
            <w:pPr>
              <w:pStyle w:val="ConsPlusNormal"/>
              <w:jc w:val="center"/>
              <w:rPr>
                <w:sz w:val="24"/>
                <w:szCs w:val="24"/>
              </w:rPr>
            </w:pPr>
            <w:r w:rsidRPr="004E3D3E">
              <w:rPr>
                <w:sz w:val="24"/>
                <w:szCs w:val="24"/>
              </w:rPr>
              <w:t>Базовый показатель (2024 год),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421A5" w14:textId="77777777" w:rsidR="006E6B03" w:rsidRPr="004E3D3E" w:rsidRDefault="006E6B03" w:rsidP="007F6EAC">
            <w:pPr>
              <w:pStyle w:val="ConsPlusNormal"/>
              <w:jc w:val="center"/>
              <w:rPr>
                <w:sz w:val="24"/>
                <w:szCs w:val="24"/>
              </w:rPr>
            </w:pPr>
            <w:r w:rsidRPr="004E3D3E">
              <w:rPr>
                <w:sz w:val="24"/>
                <w:szCs w:val="24"/>
              </w:rPr>
              <w:t>2025 год, %</w:t>
            </w:r>
          </w:p>
        </w:tc>
      </w:tr>
      <w:tr w:rsidR="004E3D3E" w:rsidRPr="004E3D3E" w14:paraId="6446D498" w14:textId="77777777" w:rsidTr="007F6EAC">
        <w:tblPrEx>
          <w:tblCellMar>
            <w:top w:w="0" w:type="dxa"/>
            <w:bottom w:w="0" w:type="dxa"/>
          </w:tblCellMar>
        </w:tblPrEx>
        <w:trPr>
          <w:trHeight w:hRule="exact" w:val="31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1E88D" w14:textId="77777777" w:rsidR="006E6B03" w:rsidRPr="004E3D3E" w:rsidRDefault="006E6B03" w:rsidP="007F6EAC">
            <w:pPr>
              <w:pStyle w:val="ConsPlusNormal"/>
              <w:jc w:val="center"/>
              <w:rPr>
                <w:sz w:val="20"/>
              </w:rPr>
            </w:pPr>
            <w:r w:rsidRPr="004E3D3E">
              <w:rPr>
                <w:sz w:val="20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361EE" w14:textId="77777777" w:rsidR="006E6B03" w:rsidRPr="004E3D3E" w:rsidRDefault="006E6B03" w:rsidP="007F6EAC">
            <w:pPr>
              <w:pStyle w:val="ConsPlusNormal"/>
              <w:rPr>
                <w:sz w:val="20"/>
              </w:rPr>
            </w:pPr>
            <w:r w:rsidRPr="004E3D3E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6780D933" w14:textId="2AB97F06" w:rsidR="006E6B03" w:rsidRPr="004E3D3E" w:rsidRDefault="006E6B03" w:rsidP="007F6EAC">
            <w:pPr>
              <w:pStyle w:val="ConsPlusNormal"/>
              <w:rPr>
                <w:sz w:val="20"/>
              </w:rPr>
            </w:pPr>
            <w:r w:rsidRPr="004E3D3E">
              <w:rPr>
                <w:noProof/>
                <w:position w:val="-32"/>
                <w:sz w:val="20"/>
              </w:rPr>
              <w:drawing>
                <wp:inline distT="0" distB="0" distL="0" distR="0" wp14:anchorId="182F9C1F" wp14:editId="760B4DED">
                  <wp:extent cx="1739900" cy="5594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196F63" w14:textId="2FE2DE47" w:rsidR="006E6B03" w:rsidRPr="004E3D3E" w:rsidRDefault="006E6B03" w:rsidP="007F6EAC">
            <w:pPr>
              <w:pStyle w:val="ConsPlusNormal"/>
              <w:rPr>
                <w:sz w:val="20"/>
              </w:rPr>
            </w:pPr>
            <w:r w:rsidRPr="004E3D3E">
              <w:rPr>
                <w:noProof/>
                <w:position w:val="-10"/>
                <w:sz w:val="20"/>
              </w:rPr>
              <w:drawing>
                <wp:inline distT="0" distB="0" distL="0" distR="0" wp14:anchorId="758520E8" wp14:editId="5139C261">
                  <wp:extent cx="607060" cy="286385"/>
                  <wp:effectExtent l="0" t="0" r="254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3D3E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4BD31E74" w14:textId="2F74FFAE" w:rsidR="006E6B03" w:rsidRPr="004E3D3E" w:rsidRDefault="006E6B03" w:rsidP="007F6EAC">
            <w:pPr>
              <w:pStyle w:val="ConsPlusNormal"/>
              <w:rPr>
                <w:sz w:val="20"/>
              </w:rPr>
            </w:pPr>
            <w:r w:rsidRPr="004E3D3E">
              <w:rPr>
                <w:noProof/>
                <w:position w:val="-10"/>
                <w:sz w:val="20"/>
              </w:rPr>
              <w:drawing>
                <wp:inline distT="0" distB="0" distL="0" distR="0" wp14:anchorId="0F4C67B5" wp14:editId="5C2FC3BD">
                  <wp:extent cx="559435" cy="2863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3D3E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41AC8" w14:textId="77777777" w:rsidR="006E6B03" w:rsidRPr="004E3D3E" w:rsidRDefault="006E6B03" w:rsidP="007F6EAC">
            <w:pPr>
              <w:pStyle w:val="ConsPlusNormal"/>
              <w:jc w:val="center"/>
              <w:rPr>
                <w:sz w:val="20"/>
              </w:rPr>
            </w:pPr>
            <w:r w:rsidRPr="004E3D3E">
              <w:rPr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7846" w14:textId="77777777" w:rsidR="006E6B03" w:rsidRPr="004E3D3E" w:rsidRDefault="006E6B03" w:rsidP="007F6EAC">
            <w:pPr>
              <w:pStyle w:val="ConsPlusNormal"/>
              <w:jc w:val="center"/>
              <w:rPr>
                <w:sz w:val="20"/>
              </w:rPr>
            </w:pPr>
            <w:r w:rsidRPr="004E3D3E">
              <w:rPr>
                <w:sz w:val="20"/>
              </w:rPr>
              <w:t>100</w:t>
            </w:r>
          </w:p>
        </w:tc>
      </w:tr>
      <w:tr w:rsidR="004E3D3E" w:rsidRPr="004E3D3E" w14:paraId="0156E6CC" w14:textId="77777777" w:rsidTr="007F6EAC">
        <w:tblPrEx>
          <w:tblCellMar>
            <w:top w:w="0" w:type="dxa"/>
            <w:bottom w:w="0" w:type="dxa"/>
          </w:tblCellMar>
        </w:tblPrEx>
        <w:trPr>
          <w:trHeight w:hRule="exact" w:val="2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6A9C8" w14:textId="77777777" w:rsidR="006E6B03" w:rsidRPr="004E3D3E" w:rsidRDefault="006E6B03" w:rsidP="007F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3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C19F8" w14:textId="77777777" w:rsidR="006E6B03" w:rsidRPr="004E3D3E" w:rsidRDefault="006E6B03" w:rsidP="007F6EAC">
            <w:pPr>
              <w:pStyle w:val="ConsPlusNormal"/>
              <w:rPr>
                <w:sz w:val="20"/>
              </w:rPr>
            </w:pPr>
            <w:r w:rsidRPr="004E3D3E">
              <w:rPr>
                <w:sz w:val="20"/>
              </w:rPr>
              <w:t>Доля охвата контролируемых лиц профилактическими мероприятиями:</w:t>
            </w:r>
          </w:p>
          <w:p w14:paraId="123D47C4" w14:textId="196B6F2A" w:rsidR="006E6B03" w:rsidRPr="004E3D3E" w:rsidRDefault="006E6B03" w:rsidP="007F6EAC">
            <w:pPr>
              <w:pStyle w:val="ConsPlusNormal"/>
              <w:rPr>
                <w:sz w:val="20"/>
              </w:rPr>
            </w:pPr>
            <w:r w:rsidRPr="004E3D3E">
              <w:rPr>
                <w:noProof/>
                <w:position w:val="-30"/>
                <w:sz w:val="20"/>
              </w:rPr>
              <w:drawing>
                <wp:inline distT="0" distB="0" distL="0" distR="0" wp14:anchorId="01335550" wp14:editId="61A1DB6A">
                  <wp:extent cx="1384935" cy="539115"/>
                  <wp:effectExtent l="0" t="0" r="571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6E9AB" w14:textId="6752A1A9" w:rsidR="006E6B03" w:rsidRPr="004E3D3E" w:rsidRDefault="006E6B03" w:rsidP="007F6EAC">
            <w:pPr>
              <w:pStyle w:val="ConsPlusNormal"/>
              <w:rPr>
                <w:sz w:val="20"/>
              </w:rPr>
            </w:pPr>
            <w:r w:rsidRPr="004E3D3E">
              <w:rPr>
                <w:noProof/>
                <w:position w:val="-9"/>
                <w:sz w:val="20"/>
              </w:rPr>
              <w:drawing>
                <wp:inline distT="0" distB="0" distL="0" distR="0" wp14:anchorId="295C8746" wp14:editId="56A3DC98">
                  <wp:extent cx="354965" cy="280035"/>
                  <wp:effectExtent l="0" t="0" r="6985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3D3E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426F1931" w14:textId="16B798C8" w:rsidR="006E6B03" w:rsidRPr="004E3D3E" w:rsidRDefault="006E6B03" w:rsidP="007F6EAC">
            <w:pPr>
              <w:pStyle w:val="ConsPlusNormal"/>
              <w:rPr>
                <w:sz w:val="20"/>
              </w:rPr>
            </w:pPr>
            <w:r w:rsidRPr="004E3D3E">
              <w:rPr>
                <w:noProof/>
                <w:position w:val="-9"/>
                <w:sz w:val="20"/>
              </w:rPr>
              <w:drawing>
                <wp:inline distT="0" distB="0" distL="0" distR="0" wp14:anchorId="5DBE5E86" wp14:editId="082536E5">
                  <wp:extent cx="375285" cy="280035"/>
                  <wp:effectExtent l="0" t="0" r="5715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3D3E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63EFF" w14:textId="77777777" w:rsidR="006E6B03" w:rsidRPr="004E3D3E" w:rsidRDefault="006E6B03" w:rsidP="007F6EAC">
            <w:pPr>
              <w:pStyle w:val="ConsPlusNormal"/>
              <w:jc w:val="center"/>
              <w:rPr>
                <w:sz w:val="20"/>
              </w:rPr>
            </w:pPr>
            <w:r w:rsidRPr="004E3D3E">
              <w:rPr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BA071" w14:textId="77777777" w:rsidR="006E6B03" w:rsidRPr="004E3D3E" w:rsidRDefault="006E6B03" w:rsidP="007F6EAC">
            <w:pPr>
              <w:pStyle w:val="ConsPlusNormal"/>
              <w:jc w:val="center"/>
              <w:rPr>
                <w:sz w:val="20"/>
              </w:rPr>
            </w:pPr>
            <w:r w:rsidRPr="004E3D3E">
              <w:rPr>
                <w:sz w:val="20"/>
              </w:rPr>
              <w:t>100</w:t>
            </w:r>
          </w:p>
        </w:tc>
      </w:tr>
      <w:tr w:rsidR="004E3D3E" w:rsidRPr="004E3D3E" w14:paraId="7A2766A1" w14:textId="77777777" w:rsidTr="007F6EAC">
        <w:tblPrEx>
          <w:tblCellMar>
            <w:top w:w="0" w:type="dxa"/>
            <w:bottom w:w="0" w:type="dxa"/>
          </w:tblCellMar>
        </w:tblPrEx>
        <w:trPr>
          <w:trHeight w:hRule="exact" w:val="2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0C81E" w14:textId="77777777" w:rsidR="006E6B03" w:rsidRPr="004E3D3E" w:rsidRDefault="006E6B03" w:rsidP="007F6EAC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4E3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A26F4" w14:textId="77777777" w:rsidR="006E6B03" w:rsidRPr="004E3D3E" w:rsidRDefault="006E6B03" w:rsidP="007F6EAC">
            <w:pPr>
              <w:pStyle w:val="ConsPlusNormal"/>
              <w:rPr>
                <w:sz w:val="20"/>
              </w:rPr>
            </w:pPr>
            <w:r w:rsidRPr="004E3D3E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0A652DFE" w14:textId="58A1CA48" w:rsidR="006E6B03" w:rsidRPr="004E3D3E" w:rsidRDefault="006E6B03" w:rsidP="007F6EAC">
            <w:pPr>
              <w:pStyle w:val="ConsPlusNormal"/>
              <w:rPr>
                <w:sz w:val="20"/>
              </w:rPr>
            </w:pPr>
            <w:r w:rsidRPr="004E3D3E">
              <w:rPr>
                <w:noProof/>
                <w:position w:val="-28"/>
                <w:sz w:val="20"/>
              </w:rPr>
              <w:drawing>
                <wp:inline distT="0" distB="0" distL="0" distR="0" wp14:anchorId="6B3D14B4" wp14:editId="721988CB">
                  <wp:extent cx="1542415" cy="518795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A22A76" w14:textId="118964AB" w:rsidR="006E6B03" w:rsidRPr="004E3D3E" w:rsidRDefault="006E6B03" w:rsidP="007F6EAC">
            <w:pPr>
              <w:pStyle w:val="ConsPlusNormal"/>
              <w:rPr>
                <w:sz w:val="20"/>
              </w:rPr>
            </w:pPr>
            <w:r w:rsidRPr="004E3D3E">
              <w:rPr>
                <w:noProof/>
                <w:position w:val="-9"/>
                <w:sz w:val="20"/>
              </w:rPr>
              <w:drawing>
                <wp:inline distT="0" distB="0" distL="0" distR="0" wp14:anchorId="215033A1" wp14:editId="1BA12EB4">
                  <wp:extent cx="443865" cy="280035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3D3E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7643CBC1" w14:textId="77777777" w:rsidR="006E6B03" w:rsidRPr="004E3D3E" w:rsidRDefault="006E6B03" w:rsidP="007F6EAC">
            <w:pPr>
              <w:pStyle w:val="ConsPlusNormal"/>
              <w:rPr>
                <w:sz w:val="20"/>
              </w:rPr>
            </w:pPr>
          </w:p>
          <w:p w14:paraId="21EC919E" w14:textId="2180BAA5" w:rsidR="006E6B03" w:rsidRPr="004E3D3E" w:rsidRDefault="006E6B03" w:rsidP="007F6EAC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3E">
              <w:rPr>
                <w:noProof/>
                <w:position w:val="-9"/>
                <w:sz w:val="20"/>
                <w:lang w:eastAsia="ru-RU"/>
              </w:rPr>
              <w:drawing>
                <wp:inline distT="0" distB="0" distL="0" distR="0" wp14:anchorId="1CD9733E" wp14:editId="6B150C2B">
                  <wp:extent cx="443865" cy="245745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3D3E">
              <w:rPr>
                <w:sz w:val="20"/>
              </w:rPr>
              <w:t xml:space="preserve"> </w:t>
            </w:r>
            <w:r w:rsidRPr="004E3D3E">
              <w:rPr>
                <w:rFonts w:ascii="Times New Roman" w:hAnsi="Times New Roman"/>
                <w:sz w:val="20"/>
              </w:rPr>
              <w:t>- плановое количество профилактических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B2076" w14:textId="77777777" w:rsidR="006E6B03" w:rsidRPr="004E3D3E" w:rsidRDefault="006E6B03" w:rsidP="007F6EAC">
            <w:pPr>
              <w:pStyle w:val="ConsPlusNormal"/>
              <w:jc w:val="center"/>
              <w:rPr>
                <w:sz w:val="20"/>
              </w:rPr>
            </w:pPr>
            <w:r w:rsidRPr="004E3D3E">
              <w:rPr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FBF9" w14:textId="77777777" w:rsidR="006E6B03" w:rsidRPr="004E3D3E" w:rsidRDefault="006E6B03" w:rsidP="007F6EAC">
            <w:pPr>
              <w:pStyle w:val="ConsPlusNormal"/>
              <w:jc w:val="center"/>
              <w:rPr>
                <w:sz w:val="20"/>
              </w:rPr>
            </w:pPr>
            <w:r w:rsidRPr="004E3D3E">
              <w:rPr>
                <w:sz w:val="20"/>
              </w:rPr>
              <w:t>100</w:t>
            </w:r>
          </w:p>
        </w:tc>
      </w:tr>
      <w:tr w:rsidR="004E3D3E" w:rsidRPr="004E3D3E" w14:paraId="27722570" w14:textId="77777777" w:rsidTr="007F6EAC">
        <w:tblPrEx>
          <w:tblCellMar>
            <w:top w:w="0" w:type="dxa"/>
            <w:bottom w:w="0" w:type="dxa"/>
          </w:tblCellMar>
        </w:tblPrEx>
        <w:trPr>
          <w:trHeight w:hRule="exact" w:val="2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93343" w14:textId="77777777" w:rsidR="006E6B03" w:rsidRPr="004E3D3E" w:rsidRDefault="006E6B03" w:rsidP="007F6EAC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3D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  <w:r w:rsidRPr="004E3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06616" w14:textId="77777777" w:rsidR="006E6B03" w:rsidRPr="004E3D3E" w:rsidRDefault="006E6B03" w:rsidP="007F6EAC">
            <w:pPr>
              <w:pStyle w:val="ConsPlusNormal"/>
              <w:rPr>
                <w:sz w:val="20"/>
              </w:rPr>
            </w:pPr>
            <w:r w:rsidRPr="004E3D3E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6B691E2D" w14:textId="5AD67928" w:rsidR="006E6B03" w:rsidRPr="004E3D3E" w:rsidRDefault="006E6B03" w:rsidP="007F6EAC">
            <w:pPr>
              <w:pStyle w:val="ConsPlusNormal"/>
              <w:rPr>
                <w:sz w:val="20"/>
              </w:rPr>
            </w:pPr>
            <w:r w:rsidRPr="004E3D3E">
              <w:rPr>
                <w:noProof/>
                <w:position w:val="-28"/>
                <w:sz w:val="20"/>
              </w:rPr>
              <w:drawing>
                <wp:inline distT="0" distB="0" distL="0" distR="0" wp14:anchorId="5D26DD80" wp14:editId="76D81625">
                  <wp:extent cx="1473835" cy="5187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B7896D" w14:textId="77777777" w:rsidR="006E6B03" w:rsidRPr="004E3D3E" w:rsidRDefault="006E6B03" w:rsidP="007F6EAC">
            <w:pPr>
              <w:pStyle w:val="ConsPlusNormal"/>
              <w:rPr>
                <w:sz w:val="20"/>
              </w:rPr>
            </w:pPr>
            <w:r w:rsidRPr="004E3D3E">
              <w:rPr>
                <w:sz w:val="20"/>
              </w:rPr>
              <w:t>Пред - количество объявленных предостережений о недопустимости нарушения обязательных требований;</w:t>
            </w:r>
          </w:p>
          <w:p w14:paraId="2E1FF5C9" w14:textId="351BD5F6" w:rsidR="006E6B03" w:rsidRPr="004E3D3E" w:rsidRDefault="006E6B03" w:rsidP="007F6EAC">
            <w:pPr>
              <w:pStyle w:val="ConsPlusNormal"/>
              <w:rPr>
                <w:sz w:val="20"/>
              </w:rPr>
            </w:pPr>
            <w:r w:rsidRPr="004E3D3E">
              <w:rPr>
                <w:noProof/>
                <w:position w:val="-9"/>
                <w:sz w:val="20"/>
              </w:rPr>
              <w:drawing>
                <wp:inline distT="0" distB="0" distL="0" distR="0" wp14:anchorId="370C5862" wp14:editId="74B0939D">
                  <wp:extent cx="238760" cy="280035"/>
                  <wp:effectExtent l="0" t="0" r="889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3D3E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FC09" w14:textId="77777777" w:rsidR="006E6B03" w:rsidRPr="004E3D3E" w:rsidRDefault="006E6B03" w:rsidP="007F6EAC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4E3D3E">
              <w:rPr>
                <w:color w:val="FF0000"/>
                <w:sz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59AD7" w14:textId="77777777" w:rsidR="006E6B03" w:rsidRPr="004E3D3E" w:rsidRDefault="006E6B03" w:rsidP="007F6EAC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4E3D3E">
              <w:rPr>
                <w:color w:val="FF0000"/>
                <w:sz w:val="20"/>
              </w:rPr>
              <w:t>50</w:t>
            </w:r>
          </w:p>
        </w:tc>
      </w:tr>
    </w:tbl>
    <w:p w14:paraId="787A6015" w14:textId="77777777" w:rsidR="00F123F6" w:rsidRPr="00661E21" w:rsidRDefault="00F123F6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4"/>
          <w:szCs w:val="24"/>
          <w:lang w:val="ru-RU"/>
        </w:rPr>
      </w:pPr>
    </w:p>
    <w:p w14:paraId="0EC531B1" w14:textId="4FD27C42" w:rsidR="0082037E" w:rsidRPr="00F123F6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sz w:val="24"/>
          <w:szCs w:val="24"/>
          <w:lang w:val="ru-RU"/>
        </w:rPr>
      </w:pPr>
      <w:r w:rsidRPr="00F123F6">
        <w:rPr>
          <w:b w:val="0"/>
          <w:sz w:val="24"/>
          <w:szCs w:val="24"/>
        </w:rPr>
        <w:t xml:space="preserve">Раздел 3. </w:t>
      </w:r>
      <w:r w:rsidR="009866A9" w:rsidRPr="00F123F6">
        <w:rPr>
          <w:b w:val="0"/>
          <w:sz w:val="24"/>
          <w:szCs w:val="24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F123F6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14:paraId="0A6D549D" w14:textId="02875C90" w:rsidR="009866A9" w:rsidRPr="008002BC" w:rsidRDefault="009B398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8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. Перечень профилактических мероприятий:</w:t>
      </w:r>
    </w:p>
    <w:p w14:paraId="1F53AF4E" w14:textId="77777777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1) информирование;</w:t>
      </w:r>
    </w:p>
    <w:p w14:paraId="6878F383" w14:textId="77777777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2) обобщение правоприменительной практики;</w:t>
      </w:r>
    </w:p>
    <w:p w14:paraId="0322E0EE" w14:textId="77777777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3) объявление предостережения;</w:t>
      </w:r>
    </w:p>
    <w:p w14:paraId="6C1BB2FF" w14:textId="77777777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4) консультирование;</w:t>
      </w:r>
    </w:p>
    <w:p w14:paraId="7DAEC4BD" w14:textId="77777777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5) профилактический визит;</w:t>
      </w:r>
    </w:p>
    <w:p w14:paraId="276561F5" w14:textId="301E6630" w:rsidR="009866A9" w:rsidRPr="008002B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B45497" w:rsidRPr="008002BC">
        <w:rPr>
          <w:rFonts w:ascii="yandex-sans" w:eastAsia="Times New Roman" w:hAnsi="yandex-sans"/>
          <w:sz w:val="24"/>
          <w:szCs w:val="24"/>
          <w:lang w:eastAsia="ru-RU"/>
        </w:rPr>
        <w:t>прил</w:t>
      </w:r>
      <w:r w:rsidR="006B452A">
        <w:rPr>
          <w:rFonts w:ascii="yandex-sans" w:eastAsia="Times New Roman" w:hAnsi="yandex-sans"/>
          <w:sz w:val="24"/>
          <w:szCs w:val="24"/>
          <w:lang w:eastAsia="ru-RU"/>
        </w:rPr>
        <w:t>ожение 1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>).</w:t>
      </w:r>
    </w:p>
    <w:p w14:paraId="021756DF" w14:textId="77777777" w:rsidR="009336DF" w:rsidRPr="008002B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14:paraId="776BCC31" w14:textId="0D529A0F" w:rsidR="009866A9" w:rsidRPr="008002BC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Информирование</w:t>
      </w:r>
    </w:p>
    <w:p w14:paraId="34ECD797" w14:textId="77777777" w:rsidR="009336DF" w:rsidRPr="008002BC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7D856BFB" w14:textId="7D8C9B4F" w:rsidR="009866A9" w:rsidRPr="008002BC" w:rsidRDefault="009B398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9</w:t>
      </w:r>
      <w:r w:rsidR="002545BE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8002BC">
        <w:rPr>
          <w:rFonts w:ascii="yandex-sans" w:eastAsia="Times New Roman" w:hAnsi="yandex-sans" w:hint="eastAsia"/>
          <w:sz w:val="24"/>
          <w:szCs w:val="24"/>
          <w:lang w:eastAsia="ru-RU"/>
        </w:rPr>
        <w:t> 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46 Федерального закона № 248-ФЗ.</w:t>
      </w:r>
    </w:p>
    <w:p w14:paraId="028C89E1" w14:textId="38920F3F" w:rsidR="009866A9" w:rsidRPr="008002B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</w:t>
      </w:r>
      <w:r w:rsidR="00A46EB4">
        <w:rPr>
          <w:rFonts w:ascii="yandex-sans" w:eastAsia="Times New Roman" w:hAnsi="yandex-sans"/>
          <w:sz w:val="24"/>
          <w:szCs w:val="24"/>
          <w:lang w:eastAsia="ru-RU"/>
        </w:rPr>
        <w:t xml:space="preserve"> и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средствах массовой информ</w:t>
      </w:r>
      <w:r w:rsidR="00A46EB4">
        <w:rPr>
          <w:rFonts w:ascii="yandex-sans" w:eastAsia="Times New Roman" w:hAnsi="yandex-sans"/>
          <w:sz w:val="24"/>
          <w:szCs w:val="24"/>
          <w:lang w:eastAsia="ru-RU"/>
        </w:rPr>
        <w:t>ации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14:paraId="64921C6E" w14:textId="3199BEC5" w:rsidR="009866A9" w:rsidRPr="008002BC" w:rsidRDefault="00EF1315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Контрольный орган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размещает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и поддерживает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в актуальном состоянии на своем официальном сайте </w:t>
      </w:r>
      <w:r w:rsidR="00A46EB4">
        <w:rPr>
          <w:rFonts w:ascii="yandex-sans" w:eastAsia="Times New Roman" w:hAnsi="yandex-sans"/>
          <w:sz w:val="24"/>
          <w:szCs w:val="24"/>
          <w:lang w:eastAsia="ru-RU"/>
        </w:rPr>
        <w:t xml:space="preserve">в установленные сроки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следующую информацию:</w:t>
      </w:r>
    </w:p>
    <w:p w14:paraId="489042F8" w14:textId="72385BBD" w:rsidR="00F546F9" w:rsidRPr="008002B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1) тексты нормативных правовых актов, регулирующих осуществление </w:t>
      </w:r>
      <w:r w:rsidR="002160CE" w:rsidRPr="008002BC">
        <w:rPr>
          <w:rFonts w:ascii="yandex-sans" w:eastAsia="Times New Roman" w:hAnsi="yandex-sans"/>
          <w:sz w:val="24"/>
          <w:szCs w:val="24"/>
          <w:lang w:eastAsia="ru-RU"/>
        </w:rPr>
        <w:t>муниципального контроля</w:t>
      </w:r>
      <w:r w:rsidR="00F546F9" w:rsidRPr="008002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DA0E6EE" w14:textId="77244922" w:rsidR="009866A9" w:rsidRPr="008002B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2160CE" w:rsidRPr="008002BC">
        <w:rPr>
          <w:rFonts w:ascii="yandex-sans" w:eastAsia="Times New Roman" w:hAnsi="yandex-sans"/>
          <w:sz w:val="24"/>
          <w:szCs w:val="24"/>
          <w:lang w:eastAsia="ru-RU"/>
        </w:rPr>
        <w:t>муниципального контроля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>, о сроках и порядке их вступления в силу</w:t>
      </w:r>
      <w:r w:rsidR="00F546F9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70C7E770" w14:textId="461697B6" w:rsidR="009866A9" w:rsidRPr="008002B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lastRenderedPageBreak/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F546F9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4006AF9F" w14:textId="23F9024A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4)</w:t>
      </w:r>
      <w:r w:rsidRPr="008002BC">
        <w:rPr>
          <w:sz w:val="24"/>
          <w:szCs w:val="24"/>
        </w:rPr>
        <w:t> 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утвержденные проверочные листы</w:t>
      </w:r>
      <w:r w:rsidR="008978C4" w:rsidRPr="008002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B8C2B05" w14:textId="3C9573ED" w:rsidR="009866A9" w:rsidRPr="008002B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5) 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14:paraId="2B5B4ADD" w14:textId="35943D17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val="x-none"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6)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риска, по мере необходимости, но не реже 1 раза в год;</w:t>
      </w:r>
    </w:p>
    <w:p w14:paraId="6853D746" w14:textId="5093F9B6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7)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программу профилактики и план проведения плановых контрольных мероприятий контрольного органа (пр</w:t>
      </w:r>
      <w:r w:rsidR="00A65124">
        <w:rPr>
          <w:rFonts w:ascii="yandex-sans" w:eastAsia="Times New Roman" w:hAnsi="yandex-sans"/>
          <w:sz w:val="24"/>
          <w:szCs w:val="24"/>
          <w:lang w:eastAsia="ru-RU"/>
        </w:rPr>
        <w:t>и проведении таких мероприятий)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73769435" w14:textId="76DBC9D6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8)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исчерпывающий перечень сведений, которые могут запрашиваться контрольным</w:t>
      </w:r>
      <w:r w:rsidR="00A65124">
        <w:rPr>
          <w:rFonts w:ascii="yandex-sans" w:eastAsia="Times New Roman" w:hAnsi="yandex-sans"/>
          <w:sz w:val="24"/>
          <w:szCs w:val="24"/>
          <w:lang w:eastAsia="ru-RU"/>
        </w:rPr>
        <w:t xml:space="preserve"> органам у контролируемого лица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2720B828" w14:textId="53F593C1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9)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сведения о способах получения консультаций по вопросам соб</w:t>
      </w:r>
      <w:r w:rsidR="00A65124">
        <w:rPr>
          <w:rFonts w:ascii="yandex-sans" w:eastAsia="Times New Roman" w:hAnsi="yandex-sans"/>
          <w:sz w:val="24"/>
          <w:szCs w:val="24"/>
          <w:lang w:eastAsia="ru-RU"/>
        </w:rPr>
        <w:t>людения обязательных требований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2D459699" w14:textId="369425C5" w:rsidR="009866A9" w:rsidRPr="008002B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10)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сведения о порядке досудебного обжалования решений контрольного органа, действий (бездействия) его должностных лиц;</w:t>
      </w:r>
    </w:p>
    <w:p w14:paraId="1804E014" w14:textId="18132EE9" w:rsidR="009866A9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D20B07" w:rsidRPr="008002B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) </w:t>
      </w:r>
      <w:r w:rsidR="00E253EC">
        <w:rPr>
          <w:rFonts w:ascii="yandex-sans" w:eastAsia="Times New Roman" w:hAnsi="yandex-sans"/>
          <w:sz w:val="24"/>
          <w:szCs w:val="24"/>
          <w:lang w:eastAsia="ru-RU"/>
        </w:rPr>
        <w:t>доклад, содержащий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результаты обобщения правоприменительной практики </w:t>
      </w:r>
      <w:r w:rsidR="00DF4676">
        <w:rPr>
          <w:rFonts w:ascii="yandex-sans" w:eastAsia="Times New Roman" w:hAnsi="yandex-sans"/>
          <w:sz w:val="24"/>
          <w:szCs w:val="24"/>
          <w:lang w:eastAsia="ru-RU"/>
        </w:rPr>
        <w:t>контрольного органа;</w:t>
      </w:r>
    </w:p>
    <w:p w14:paraId="32FB5E3D" w14:textId="190A2E05" w:rsidR="00DF4676" w:rsidRPr="008002BC" w:rsidRDefault="00DF4676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val="x-none"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 xml:space="preserve">12) </w:t>
      </w:r>
      <w:r>
        <w:rPr>
          <w:rFonts w:ascii="yandex-sans" w:eastAsia="Times New Roman" w:hAnsi="yandex-sans" w:hint="eastAsia"/>
          <w:sz w:val="24"/>
          <w:szCs w:val="24"/>
          <w:lang w:eastAsia="ru-RU"/>
        </w:rPr>
        <w:t>доклад</w:t>
      </w:r>
      <w:r>
        <w:rPr>
          <w:rFonts w:ascii="yandex-sans" w:eastAsia="Times New Roman" w:hAnsi="yandex-sans"/>
          <w:sz w:val="24"/>
          <w:szCs w:val="24"/>
          <w:lang w:eastAsia="ru-RU"/>
        </w:rPr>
        <w:t xml:space="preserve"> о муниципальном контроле.</w:t>
      </w:r>
    </w:p>
    <w:p w14:paraId="546C5C56" w14:textId="77777777" w:rsidR="009336DF" w:rsidRPr="008002B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14:paraId="1B8498A7" w14:textId="5BFEBBBB" w:rsidR="009866A9" w:rsidRPr="008002BC" w:rsidRDefault="009866A9" w:rsidP="00B405FE">
      <w:pPr>
        <w:pStyle w:val="-11"/>
        <w:shd w:val="clear" w:color="auto" w:fill="FFFFFF"/>
        <w:spacing w:after="0" w:line="240" w:lineRule="auto"/>
        <w:ind w:left="0" w:firstLine="709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Обобщение правоприменительной практики</w:t>
      </w:r>
    </w:p>
    <w:p w14:paraId="5674ED1E" w14:textId="77777777" w:rsidR="009336DF" w:rsidRPr="008002BC" w:rsidRDefault="009336DF" w:rsidP="00B405FE">
      <w:pPr>
        <w:pStyle w:val="-11"/>
        <w:shd w:val="clear" w:color="auto" w:fill="FFFFFF"/>
        <w:spacing w:after="0" w:line="240" w:lineRule="auto"/>
        <w:ind w:left="0" w:firstLine="709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48E10DB8" w14:textId="03E2E462" w:rsidR="009866A9" w:rsidRPr="008002BC" w:rsidRDefault="009B3987" w:rsidP="00B405F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10</w:t>
      </w:r>
      <w:r w:rsidR="002545BE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Обобщение правоприменительной практики проводится в соответствии со ст.</w:t>
      </w:r>
      <w:r w:rsidR="008358E3" w:rsidRPr="008002BC">
        <w:rPr>
          <w:rFonts w:ascii="yandex-sans" w:eastAsia="Times New Roman" w:hAnsi="yandex-sans" w:hint="eastAsia"/>
          <w:sz w:val="24"/>
          <w:szCs w:val="24"/>
          <w:lang w:eastAsia="ru-RU"/>
        </w:rPr>
        <w:t> 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47 Федерального закона № 248-ФЗ.</w:t>
      </w:r>
    </w:p>
    <w:p w14:paraId="206996AC" w14:textId="77777777" w:rsidR="00E253EC" w:rsidRPr="009352A0" w:rsidRDefault="00E253EC" w:rsidP="00B405FE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 xml:space="preserve">В целях обобщения правоприменительной практики осуществления </w:t>
      </w:r>
      <w:r>
        <w:rPr>
          <w:color w:val="000000"/>
          <w:sz w:val="24"/>
          <w:szCs w:val="24"/>
        </w:rPr>
        <w:t>муниципального</w:t>
      </w:r>
      <w:r w:rsidRPr="009352A0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контроля должностные лица контрольного</w:t>
      </w:r>
      <w:r w:rsidRPr="009352A0">
        <w:rPr>
          <w:sz w:val="24"/>
          <w:szCs w:val="24"/>
        </w:rPr>
        <w:t xml:space="preserve"> органа организуют подготовку доклада, содержащего результаты обобщения правоприменительной практики за предыдущий календарный год (далее – доклад о правоприменительной практике).</w:t>
      </w:r>
    </w:p>
    <w:p w14:paraId="0DC60AD8" w14:textId="77777777" w:rsidR="00E253EC" w:rsidRPr="009352A0" w:rsidRDefault="00E253EC" w:rsidP="00B405FE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>Периодичность подготовки доклада о правоприменительной практике – один раз в год.</w:t>
      </w:r>
    </w:p>
    <w:p w14:paraId="38B28A8F" w14:textId="3E0DAF3C" w:rsidR="00533A8A" w:rsidRPr="00550909" w:rsidRDefault="00533A8A" w:rsidP="00B405FE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 xml:space="preserve">Проект доклада о правоприменительной практике размещается на официальном сайте контрольного органа для публичного обсуждения на срок не менее 10 рабочих </w:t>
      </w:r>
      <w:r w:rsidRPr="00550909">
        <w:rPr>
          <w:sz w:val="24"/>
          <w:szCs w:val="24"/>
        </w:rPr>
        <w:t>дней</w:t>
      </w:r>
      <w:r w:rsidR="00550909" w:rsidRPr="00550909">
        <w:rPr>
          <w:sz w:val="24"/>
          <w:szCs w:val="24"/>
        </w:rPr>
        <w:t xml:space="preserve"> не позднее 15 мая 2024 года</w:t>
      </w:r>
      <w:r w:rsidRPr="00550909">
        <w:rPr>
          <w:sz w:val="24"/>
          <w:szCs w:val="24"/>
        </w:rPr>
        <w:t>.</w:t>
      </w:r>
    </w:p>
    <w:p w14:paraId="347A6E6F" w14:textId="45FA500D" w:rsidR="00533A8A" w:rsidRPr="009352A0" w:rsidRDefault="00533A8A" w:rsidP="00B405F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52A0">
        <w:rPr>
          <w:rFonts w:ascii="Times New Roman" w:hAnsi="Times New Roman"/>
          <w:sz w:val="24"/>
          <w:szCs w:val="24"/>
        </w:rPr>
        <w:t xml:space="preserve">Доклад о правоприменительной практике утверждается </w:t>
      </w:r>
      <w:r>
        <w:rPr>
          <w:rFonts w:ascii="Times New Roman" w:hAnsi="Times New Roman"/>
          <w:sz w:val="24"/>
          <w:szCs w:val="24"/>
        </w:rPr>
        <w:t>распоряжением</w:t>
      </w:r>
      <w:r w:rsidRPr="009352A0">
        <w:rPr>
          <w:rFonts w:ascii="Times New Roman" w:hAnsi="Times New Roman"/>
          <w:sz w:val="24"/>
          <w:szCs w:val="24"/>
        </w:rPr>
        <w:t xml:space="preserve"> руководителя контрольного органа и до </w:t>
      </w:r>
      <w:r w:rsidR="005300DB">
        <w:rPr>
          <w:rFonts w:ascii="Times New Roman" w:hAnsi="Times New Roman"/>
          <w:sz w:val="24"/>
          <w:szCs w:val="24"/>
        </w:rPr>
        <w:t>01</w:t>
      </w:r>
      <w:r w:rsidRPr="009352A0">
        <w:rPr>
          <w:rFonts w:ascii="Times New Roman" w:hAnsi="Times New Roman"/>
          <w:sz w:val="24"/>
          <w:szCs w:val="24"/>
        </w:rPr>
        <w:t xml:space="preserve"> </w:t>
      </w:r>
      <w:r w:rsidR="005300DB">
        <w:rPr>
          <w:rFonts w:ascii="Times New Roman" w:hAnsi="Times New Roman"/>
          <w:sz w:val="24"/>
          <w:szCs w:val="24"/>
        </w:rPr>
        <w:t>июля</w:t>
      </w:r>
      <w:r w:rsidRPr="009352A0">
        <w:rPr>
          <w:rFonts w:ascii="Times New Roman" w:hAnsi="Times New Roman"/>
          <w:sz w:val="24"/>
          <w:szCs w:val="24"/>
        </w:rPr>
        <w:t xml:space="preserve"> текущего календарного года размещается на официальном сайте контрольного органа.</w:t>
      </w:r>
    </w:p>
    <w:p w14:paraId="6DD5EB66" w14:textId="77777777" w:rsidR="00557862" w:rsidRPr="008002BC" w:rsidRDefault="00557862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37613917" w14:textId="77777777" w:rsidR="009336DF" w:rsidRPr="008002BC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Объявление предостережения</w:t>
      </w:r>
    </w:p>
    <w:p w14:paraId="26257C28" w14:textId="77777777" w:rsidR="009336DF" w:rsidRPr="008002B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14:paraId="77BF5990" w14:textId="6D558EAB" w:rsidR="009866A9" w:rsidRPr="008002BC" w:rsidRDefault="009B3987" w:rsidP="00B405F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11</w:t>
      </w:r>
      <w:r w:rsidR="002545BE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2715243F" w:rsidR="009866A9" w:rsidRPr="008002BC" w:rsidRDefault="00B17A5E" w:rsidP="00B405F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Контрольный орган</w:t>
      </w:r>
      <w:r w:rsidR="00A57376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48E246FA" w14:textId="77777777" w:rsidR="009866A9" w:rsidRPr="008002BC" w:rsidRDefault="009866A9" w:rsidP="00B405F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14:paraId="05A76697" w14:textId="77777777" w:rsidR="009336DF" w:rsidRPr="008002B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14:paraId="2BC9C063" w14:textId="34E7B73E" w:rsidR="009866A9" w:rsidRPr="008002BC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Консультирование</w:t>
      </w:r>
    </w:p>
    <w:p w14:paraId="386D89EF" w14:textId="77777777" w:rsidR="009336DF" w:rsidRPr="008002BC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75E65F18" w14:textId="3D6C71E5" w:rsidR="009866A9" w:rsidRPr="008002BC" w:rsidRDefault="009B3987" w:rsidP="00B405F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12</w:t>
      </w:r>
      <w:r w:rsidR="002545BE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7ECF63B1" w:rsidR="009866A9" w:rsidRPr="008002BC" w:rsidRDefault="009866A9" w:rsidP="00B405F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Консультирование осуще</w:t>
      </w:r>
      <w:r w:rsidR="00277945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ствляется </w:t>
      </w:r>
      <w:r w:rsidR="00411B0B" w:rsidRPr="008002BC">
        <w:rPr>
          <w:rFonts w:ascii="Times New Roman" w:hAnsi="Times New Roman"/>
          <w:sz w:val="24"/>
          <w:szCs w:val="24"/>
        </w:rPr>
        <w:t xml:space="preserve"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</w:t>
      </w:r>
      <w:r w:rsidR="00277945" w:rsidRPr="008002BC">
        <w:rPr>
          <w:rFonts w:ascii="Times New Roman" w:hAnsi="Times New Roman"/>
          <w:sz w:val="24"/>
          <w:szCs w:val="24"/>
        </w:rPr>
        <w:t xml:space="preserve">контрольных </w:t>
      </w:r>
      <w:r w:rsidR="00411B0B" w:rsidRPr="008002BC">
        <w:rPr>
          <w:rFonts w:ascii="Times New Roman" w:hAnsi="Times New Roman"/>
          <w:sz w:val="24"/>
          <w:szCs w:val="24"/>
        </w:rPr>
        <w:t>мероприятий в виде инспекционного визита, документарной или выездной проверки</w:t>
      </w:r>
      <w:r w:rsidR="00196514" w:rsidRPr="008002B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 лицом контрольного</w:t>
      </w:r>
      <w:r w:rsidR="008565CE" w:rsidRPr="00800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6514" w:rsidRPr="008002BC">
        <w:rPr>
          <w:rFonts w:ascii="Times New Roman" w:eastAsia="Times New Roman" w:hAnsi="Times New Roman"/>
          <w:sz w:val="24"/>
          <w:szCs w:val="24"/>
          <w:lang w:eastAsia="ru-RU"/>
        </w:rPr>
        <w:t>органа.</w:t>
      </w:r>
    </w:p>
    <w:p w14:paraId="4F56ACF1" w14:textId="77777777" w:rsidR="00411B0B" w:rsidRPr="008002BC" w:rsidRDefault="009866A9" w:rsidP="00B405F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14:paraId="5ECBFBA7" w14:textId="3A27C3CC" w:rsidR="00411B0B" w:rsidRPr="00DF4676" w:rsidRDefault="00411B0B" w:rsidP="00B4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676">
        <w:rPr>
          <w:rFonts w:ascii="Times New Roman" w:hAnsi="Times New Roman"/>
          <w:sz w:val="24"/>
          <w:szCs w:val="24"/>
        </w:rPr>
        <w:lastRenderedPageBreak/>
        <w:t xml:space="preserve">1) </w:t>
      </w:r>
      <w:r w:rsidR="00DF4676" w:rsidRPr="00DF4676">
        <w:rPr>
          <w:rFonts w:ascii="Times New Roman" w:hAnsi="Times New Roman"/>
          <w:sz w:val="24"/>
          <w:szCs w:val="24"/>
          <w:lang w:eastAsia="ru-RU"/>
        </w:rPr>
        <w:t>организация и осуществление муниципального жилищного контроля;</w:t>
      </w:r>
    </w:p>
    <w:p w14:paraId="52820CF5" w14:textId="3C634D78" w:rsidR="00411B0B" w:rsidRPr="00E939C0" w:rsidRDefault="00411B0B" w:rsidP="00B4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676">
        <w:rPr>
          <w:rFonts w:ascii="Times New Roman" w:hAnsi="Times New Roman"/>
          <w:sz w:val="24"/>
          <w:szCs w:val="24"/>
        </w:rPr>
        <w:t xml:space="preserve">2) </w:t>
      </w:r>
      <w:r w:rsidR="006E6B03" w:rsidRPr="00E939C0">
        <w:rPr>
          <w:rFonts w:ascii="Times New Roman" w:eastAsia="Times New Roman" w:hAnsi="Times New Roman"/>
          <w:sz w:val="24"/>
          <w:szCs w:val="24"/>
          <w:lang w:eastAsia="ru-RU"/>
        </w:rPr>
        <w:t>порядок осуществления контрольных мероприятий, установленных Положением о Муниципальном контроле</w:t>
      </w:r>
      <w:r w:rsidRPr="00E939C0">
        <w:rPr>
          <w:rFonts w:ascii="Times New Roman" w:hAnsi="Times New Roman"/>
          <w:sz w:val="24"/>
          <w:szCs w:val="24"/>
        </w:rPr>
        <w:t>;</w:t>
      </w:r>
    </w:p>
    <w:p w14:paraId="6238044B" w14:textId="2909F5BD" w:rsidR="00411B0B" w:rsidRPr="00DF4676" w:rsidRDefault="00411B0B" w:rsidP="00B4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676">
        <w:rPr>
          <w:rFonts w:ascii="Times New Roman" w:hAnsi="Times New Roman"/>
          <w:sz w:val="24"/>
          <w:szCs w:val="24"/>
        </w:rPr>
        <w:t xml:space="preserve">3) </w:t>
      </w:r>
      <w:r w:rsidR="00DF4676" w:rsidRPr="00DF4676">
        <w:rPr>
          <w:rFonts w:ascii="Times New Roman" w:hAnsi="Times New Roman"/>
          <w:sz w:val="24"/>
          <w:szCs w:val="24"/>
          <w:lang w:eastAsia="ru-RU"/>
        </w:rPr>
        <w:t>порядок обжалования действий (бездействия) должностных лиц органа муниципального контроля</w:t>
      </w:r>
      <w:r w:rsidRPr="00DF4676">
        <w:rPr>
          <w:rFonts w:ascii="Times New Roman" w:hAnsi="Times New Roman"/>
          <w:sz w:val="24"/>
          <w:szCs w:val="24"/>
        </w:rPr>
        <w:t>;</w:t>
      </w:r>
    </w:p>
    <w:p w14:paraId="05333C3C" w14:textId="4C4B6284" w:rsidR="00DF4676" w:rsidRDefault="00411B0B" w:rsidP="00B4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676">
        <w:rPr>
          <w:rFonts w:ascii="Times New Roman" w:hAnsi="Times New Roman"/>
          <w:sz w:val="24"/>
          <w:szCs w:val="24"/>
        </w:rPr>
        <w:t xml:space="preserve">4) </w:t>
      </w:r>
      <w:r w:rsidR="00DF4676" w:rsidRPr="00DF4676">
        <w:rPr>
          <w:rFonts w:ascii="Times New Roman" w:hAnsi="Times New Roman"/>
          <w:sz w:val="24"/>
          <w:szCs w:val="24"/>
          <w:lang w:eastAsia="ru-RU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жилищного контроля в рамках контрольных мероприятий</w:t>
      </w:r>
      <w:r w:rsidR="00DF4676">
        <w:rPr>
          <w:rFonts w:ascii="Times New Roman" w:hAnsi="Times New Roman"/>
          <w:sz w:val="24"/>
          <w:szCs w:val="24"/>
          <w:lang w:eastAsia="ru-RU"/>
        </w:rPr>
        <w:t>.</w:t>
      </w:r>
    </w:p>
    <w:p w14:paraId="402E697D" w14:textId="77777777" w:rsidR="006E6B03" w:rsidRPr="00E939C0" w:rsidRDefault="006E6B03" w:rsidP="006E6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9C0">
        <w:rPr>
          <w:rFonts w:ascii="Times New Roman" w:eastAsia="Times New Roman" w:hAnsi="Times New Roman"/>
          <w:sz w:val="24"/>
          <w:szCs w:val="24"/>
          <w:lang w:eastAsia="ru-RU"/>
        </w:rPr>
        <w:t>5) об обязательных требованиях, предъявляемых к деятельности контролируемых лиц, отнесении контролируемых лиц к категориям риска, основаниях и о рекомендуемых способах снижения категории риска, а также о видах, содержании и об интенсивности проводимых контрольных (надзорных) мероприятий;</w:t>
      </w:r>
    </w:p>
    <w:p w14:paraId="4F91A7D1" w14:textId="1B465FBB" w:rsidR="006E6B03" w:rsidRPr="00E939C0" w:rsidRDefault="006E6B03" w:rsidP="006E6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9C0">
        <w:rPr>
          <w:rFonts w:ascii="Times New Roman" w:eastAsia="Times New Roman" w:hAnsi="Times New Roman"/>
          <w:sz w:val="24"/>
          <w:szCs w:val="24"/>
          <w:lang w:eastAsia="ru-RU"/>
        </w:rPr>
        <w:t xml:space="preserve">6) о порядке осуществления муниципального </w:t>
      </w:r>
      <w:r w:rsidR="00E939C0" w:rsidRPr="00E939C0">
        <w:rPr>
          <w:rFonts w:ascii="Times New Roman" w:eastAsia="Times New Roman" w:hAnsi="Times New Roman"/>
          <w:sz w:val="24"/>
          <w:szCs w:val="24"/>
          <w:lang w:eastAsia="ru-RU"/>
        </w:rPr>
        <w:t>жилищного</w:t>
      </w:r>
      <w:r w:rsidRPr="00E939C0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контроля;</w:t>
      </w:r>
    </w:p>
    <w:p w14:paraId="21DFDABD" w14:textId="48BF2A75" w:rsidR="006E6B03" w:rsidRPr="00E939C0" w:rsidRDefault="006E6B03" w:rsidP="006E6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9C0">
        <w:rPr>
          <w:rFonts w:ascii="Times New Roman" w:eastAsia="Times New Roman" w:hAnsi="Times New Roman"/>
          <w:sz w:val="24"/>
          <w:szCs w:val="24"/>
          <w:lang w:eastAsia="ru-RU"/>
        </w:rPr>
        <w:t xml:space="preserve">7) о досудебном (внесудебном) обжаловании действий (бездействия) и (или) решений, принятых должностными лицами контрольного органа при осуществлении муниципального </w:t>
      </w:r>
      <w:r w:rsidR="00E939C0" w:rsidRPr="00E939C0">
        <w:rPr>
          <w:rFonts w:ascii="Times New Roman" w:eastAsia="Times New Roman" w:hAnsi="Times New Roman"/>
          <w:sz w:val="24"/>
          <w:szCs w:val="24"/>
          <w:lang w:eastAsia="ru-RU"/>
        </w:rPr>
        <w:t>жилищного</w:t>
      </w:r>
      <w:r w:rsidRPr="00E939C0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в отношении контролируемых лиц;</w:t>
      </w:r>
    </w:p>
    <w:p w14:paraId="23D74806" w14:textId="77777777" w:rsidR="006E6B03" w:rsidRPr="00E939C0" w:rsidRDefault="006E6B03" w:rsidP="006E6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9C0">
        <w:rPr>
          <w:rFonts w:ascii="Times New Roman" w:eastAsia="Times New Roman" w:hAnsi="Times New Roman"/>
          <w:sz w:val="24"/>
          <w:szCs w:val="24"/>
          <w:lang w:eastAsia="ru-RU"/>
        </w:rPr>
        <w:t>8) об административной ответственности за нарушение обязательных требований.</w:t>
      </w:r>
    </w:p>
    <w:p w14:paraId="2E0E1F50" w14:textId="6FD45C55" w:rsidR="00AB3C53" w:rsidRDefault="00AB3C53" w:rsidP="00B405FE">
      <w:pPr>
        <w:spacing w:after="0" w:line="240" w:lineRule="auto"/>
        <w:ind w:firstLine="709"/>
        <w:rPr>
          <w:rFonts w:ascii="yandex-sans" w:eastAsia="Times New Roman" w:hAnsi="yandex-sans"/>
          <w:sz w:val="24"/>
          <w:szCs w:val="24"/>
          <w:lang w:eastAsia="ru-RU"/>
        </w:rPr>
      </w:pPr>
    </w:p>
    <w:p w14:paraId="1A595D48" w14:textId="2BC48AD0" w:rsidR="009866A9" w:rsidRPr="008002BC" w:rsidRDefault="009866A9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Профилактический визит</w:t>
      </w:r>
    </w:p>
    <w:p w14:paraId="7ABACDA8" w14:textId="77777777" w:rsidR="002545BE" w:rsidRPr="008002BC" w:rsidRDefault="002545BE" w:rsidP="002545BE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715C467B" w14:textId="27031850" w:rsidR="009866A9" w:rsidRPr="008002BC" w:rsidRDefault="002545BE" w:rsidP="00B405F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9B3987">
        <w:rPr>
          <w:rFonts w:ascii="yandex-sans" w:eastAsia="Times New Roman" w:hAnsi="yandex-sans"/>
          <w:sz w:val="24"/>
          <w:szCs w:val="24"/>
          <w:lang w:eastAsia="ru-RU"/>
        </w:rPr>
        <w:t>3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Профилактический визит проводится в соответствии со ст. 52 Федерального закона </w:t>
      </w:r>
      <w:r w:rsidR="00D540E9">
        <w:rPr>
          <w:rFonts w:ascii="yandex-sans" w:eastAsia="Times New Roman" w:hAnsi="yandex-sans"/>
          <w:sz w:val="24"/>
          <w:szCs w:val="24"/>
          <w:lang w:eastAsia="ru-RU"/>
        </w:rPr>
        <w:br/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№ 248-ФЗ.</w:t>
      </w:r>
    </w:p>
    <w:p w14:paraId="7C08C6C7" w14:textId="35613C4C" w:rsidR="009866A9" w:rsidRPr="008002BC" w:rsidRDefault="00A02329" w:rsidP="00B405F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</w:t>
      </w:r>
      <w:r w:rsidR="00B405FE">
        <w:rPr>
          <w:rFonts w:ascii="yandex-sans" w:eastAsia="Times New Roman" w:hAnsi="yandex-sans"/>
          <w:sz w:val="24"/>
          <w:szCs w:val="24"/>
          <w:lang w:eastAsia="ru-RU"/>
        </w:rPr>
        <w:t>высокого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риска</w:t>
      </w:r>
      <w:r w:rsidR="00196514" w:rsidRPr="008002B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14:paraId="77BEC849" w14:textId="63D3C583" w:rsidR="009866A9" w:rsidRDefault="00277945" w:rsidP="00B405F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Срок</w:t>
      </w:r>
      <w:r w:rsidR="00B405FE">
        <w:rPr>
          <w:rFonts w:ascii="yandex-sans" w:eastAsia="Times New Roman" w:hAnsi="yandex-sans"/>
          <w:sz w:val="24"/>
          <w:szCs w:val="24"/>
          <w:lang w:eastAsia="ru-RU"/>
        </w:rPr>
        <w:t>и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проведения профилактического визита (в том числе обязательного профилактического визита)</w:t>
      </w:r>
      <w:r w:rsidR="006B043B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: </w:t>
      </w:r>
      <w:r w:rsidR="00B405FE" w:rsidRPr="00B405FE">
        <w:rPr>
          <w:rFonts w:ascii="yandex-sans" w:eastAsia="Times New Roman" w:hAnsi="yandex-sans"/>
          <w:sz w:val="24"/>
          <w:szCs w:val="24"/>
          <w:lang w:eastAsia="ru-RU"/>
        </w:rPr>
        <w:t>I, II, III, IV кварталы</w:t>
      </w:r>
      <w:r w:rsidR="00B405FE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14:paraId="673F3EBA" w14:textId="77777777" w:rsidR="00B405FE" w:rsidRPr="009352A0" w:rsidRDefault="00B405FE" w:rsidP="00B405FE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>В отношении контролируемых лиц, отнесенных к категории высокого риска, обязательный профилактический визит проводится не реже одного раза в год.</w:t>
      </w:r>
    </w:p>
    <w:p w14:paraId="00565D16" w14:textId="660AFE42" w:rsidR="00B405FE" w:rsidRDefault="00B405FE" w:rsidP="00B405FE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>Контролируемое лицо вправе отказаться от проведения обязательного профилактического визита, письменно уведомив об этом контрольный орган не позднее чем за три рабочих дня до даты его проведения.</w:t>
      </w:r>
    </w:p>
    <w:p w14:paraId="0C3DBD9B" w14:textId="7E180CA9" w:rsidR="00B405FE" w:rsidRPr="00153DD8" w:rsidRDefault="00B405FE" w:rsidP="00B405FE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153DD8">
        <w:rPr>
          <w:sz w:val="24"/>
          <w:szCs w:val="24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– заявление контролируемого лица), которое рассматривается контрольным органом в порядке, установленном частями 11-13 статьи 52 Федерального закона № 248-ФЗ. 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профилактики.</w:t>
      </w:r>
    </w:p>
    <w:p w14:paraId="379FA805" w14:textId="2D312203" w:rsidR="00B405FE" w:rsidRDefault="00B405FE" w:rsidP="00B405FE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153DD8">
        <w:rPr>
          <w:sz w:val="24"/>
          <w:szCs w:val="24"/>
        </w:rPr>
        <w:t>Перечень контролируемых лиц, в отношении которых проводится профилактический визит по заявлению указанных лиц на территории городского округа Домодедово (далее – Перечень) (приложение</w:t>
      </w:r>
      <w:r w:rsidR="00F01E29">
        <w:rPr>
          <w:sz w:val="24"/>
          <w:szCs w:val="24"/>
        </w:rPr>
        <w:t xml:space="preserve"> 2</w:t>
      </w:r>
      <w:r w:rsidRPr="00153DD8">
        <w:rPr>
          <w:sz w:val="24"/>
          <w:szCs w:val="24"/>
        </w:rPr>
        <w:t xml:space="preserve">), размещается </w:t>
      </w:r>
      <w:r w:rsidRPr="00153DD8">
        <w:rPr>
          <w:sz w:val="24"/>
          <w:szCs w:val="24"/>
          <w:lang w:val="x-none" w:eastAsia="x-none"/>
        </w:rPr>
        <w:t xml:space="preserve">на официальном сайте </w:t>
      </w:r>
      <w:r w:rsidRPr="00153DD8">
        <w:rPr>
          <w:sz w:val="24"/>
          <w:szCs w:val="24"/>
          <w:lang w:eastAsia="x-none"/>
        </w:rPr>
        <w:t>городского округа Домодедово</w:t>
      </w:r>
      <w:r w:rsidRPr="00153DD8">
        <w:rPr>
          <w:sz w:val="24"/>
          <w:szCs w:val="24"/>
          <w:lang w:val="x-none" w:eastAsia="x-none"/>
        </w:rPr>
        <w:t xml:space="preserve"> в информационно-телекоммуникационной сети </w:t>
      </w:r>
      <w:r w:rsidRPr="00153DD8">
        <w:rPr>
          <w:sz w:val="24"/>
          <w:szCs w:val="24"/>
          <w:lang w:eastAsia="x-none"/>
        </w:rPr>
        <w:t>«</w:t>
      </w:r>
      <w:r w:rsidRPr="00153DD8">
        <w:rPr>
          <w:sz w:val="24"/>
          <w:szCs w:val="24"/>
          <w:lang w:val="x-none" w:eastAsia="x-none"/>
        </w:rPr>
        <w:t>Интернет</w:t>
      </w:r>
      <w:r w:rsidRPr="00153DD8">
        <w:rPr>
          <w:sz w:val="24"/>
          <w:szCs w:val="24"/>
          <w:lang w:eastAsia="x-none"/>
        </w:rPr>
        <w:t>»</w:t>
      </w:r>
      <w:r w:rsidRPr="00153DD8">
        <w:rPr>
          <w:sz w:val="24"/>
          <w:szCs w:val="24"/>
        </w:rPr>
        <w:t>. Срок обновления Перечня – еженедельно.</w:t>
      </w:r>
    </w:p>
    <w:p w14:paraId="50F29971" w14:textId="0C7E7D7E" w:rsidR="006D733F" w:rsidRPr="00E939C0" w:rsidRDefault="006D733F" w:rsidP="00B405FE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E939C0">
        <w:rPr>
          <w:sz w:val="24"/>
          <w:szCs w:val="24"/>
        </w:rPr>
        <w:t>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4E4D0B9B" w14:textId="77777777" w:rsidR="00B405FE" w:rsidRPr="008002BC" w:rsidRDefault="00B405F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14:paraId="2EABDC3C" w14:textId="3EE157AB" w:rsidR="002545BE" w:rsidRPr="008002BC" w:rsidRDefault="002545BE">
      <w:pPr>
        <w:spacing w:after="0" w:line="240" w:lineRule="auto"/>
        <w:rPr>
          <w:rFonts w:ascii="yandex-sans" w:eastAsia="Times New Roman" w:hAnsi="yandex-sans"/>
          <w:sz w:val="24"/>
          <w:szCs w:val="24"/>
          <w:lang w:eastAsia="ru-RU"/>
        </w:rPr>
      </w:pPr>
    </w:p>
    <w:p w14:paraId="62977F43" w14:textId="1FF1C136" w:rsidR="00BC718A" w:rsidRPr="00D540E9" w:rsidRDefault="00BC718A" w:rsidP="00701EB7">
      <w:pPr>
        <w:pStyle w:val="3"/>
        <w:spacing w:line="295" w:lineRule="exact"/>
        <w:ind w:left="0" w:firstLine="0"/>
        <w:jc w:val="center"/>
        <w:rPr>
          <w:b w:val="0"/>
          <w:sz w:val="24"/>
          <w:szCs w:val="24"/>
          <w:lang w:val="ru-RU"/>
        </w:rPr>
      </w:pPr>
      <w:r w:rsidRPr="00D540E9">
        <w:rPr>
          <w:b w:val="0"/>
          <w:sz w:val="24"/>
          <w:szCs w:val="24"/>
        </w:rPr>
        <w:t xml:space="preserve">Раздел 4. </w:t>
      </w:r>
      <w:r w:rsidR="00701EB7" w:rsidRPr="00D540E9">
        <w:rPr>
          <w:b w:val="0"/>
          <w:sz w:val="24"/>
          <w:szCs w:val="24"/>
        </w:rPr>
        <w:t>Показатели результативности и эффективности программы профилактики</w:t>
      </w:r>
    </w:p>
    <w:p w14:paraId="68FA2320" w14:textId="77777777" w:rsidR="00BC718A" w:rsidRPr="008002BC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sz w:val="24"/>
          <w:szCs w:val="24"/>
          <w:lang w:eastAsia="ru-RU"/>
        </w:rPr>
      </w:pPr>
    </w:p>
    <w:p w14:paraId="5F227125" w14:textId="50AD1A1D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1</w:t>
      </w:r>
      <w:r w:rsidR="009B3987">
        <w:rPr>
          <w:rFonts w:ascii="yandex-sans" w:hAnsi="yandex-sans"/>
          <w:sz w:val="24"/>
          <w:szCs w:val="24"/>
          <w:lang w:val="ru-RU" w:eastAsia="ru-RU" w:bidi="ar-SA"/>
        </w:rPr>
        <w:t>4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. Эффективность реализации </w:t>
      </w:r>
      <w:r w:rsidR="002545BE" w:rsidRPr="008002BC">
        <w:rPr>
          <w:rFonts w:ascii="yandex-sans" w:hAnsi="yandex-sans"/>
          <w:sz w:val="24"/>
          <w:szCs w:val="24"/>
          <w:lang w:val="ru-RU" w:eastAsia="ru-RU" w:bidi="ar-SA"/>
        </w:rPr>
        <w:t>п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lastRenderedPageBreak/>
        <w:t>1) повышением эффективности системы профилактики нарушений обязательных требований;</w:t>
      </w:r>
    </w:p>
    <w:p w14:paraId="19C62B22" w14:textId="78C94906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2) </w:t>
      </w:r>
      <w:r w:rsidR="006F5DBE" w:rsidRPr="008002BC">
        <w:rPr>
          <w:sz w:val="24"/>
          <w:szCs w:val="24"/>
          <w:lang w:val="ru-RU" w:eastAsia="ru-RU" w:bidi="ar-SA"/>
        </w:rPr>
        <w:t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627179E3" w14:textId="68ACD758" w:rsidR="00701EB7" w:rsidRPr="008002BC" w:rsidRDefault="00B53013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3) 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контролируемыми лицами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своей деятельности;</w:t>
      </w:r>
    </w:p>
    <w:p w14:paraId="365DDEB2" w14:textId="5D035BDF" w:rsidR="00701EB7" w:rsidRPr="008002BC" w:rsidRDefault="00B53013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4) 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</w:t>
      </w:r>
      <w:r w:rsidR="00F976BA" w:rsidRPr="008002BC">
        <w:rPr>
          <w:rFonts w:ascii="yandex-sans" w:hAnsi="yandex-sans"/>
          <w:sz w:val="24"/>
          <w:szCs w:val="24"/>
          <w:lang w:val="ru-RU" w:eastAsia="ru-RU" w:bidi="ar-SA"/>
        </w:rPr>
        <w:t>ми</w:t>
      </w:r>
      <w:r w:rsidR="00CE79A1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лиц</w:t>
      </w:r>
      <w:r w:rsidR="00F976BA" w:rsidRPr="008002BC">
        <w:rPr>
          <w:rFonts w:ascii="yandex-sans" w:hAnsi="yandex-sans"/>
          <w:sz w:val="24"/>
          <w:szCs w:val="24"/>
          <w:lang w:val="ru-RU" w:eastAsia="ru-RU" w:bidi="ar-SA"/>
        </w:rPr>
        <w:t>ами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и </w:t>
      </w:r>
      <w:r w:rsidR="00F546F9" w:rsidRPr="008002BC">
        <w:rPr>
          <w:rFonts w:ascii="yandex-sans" w:hAnsi="yandex-sans"/>
          <w:sz w:val="24"/>
          <w:szCs w:val="24"/>
          <w:lang w:val="ru-RU" w:eastAsia="ru-RU" w:bidi="ar-SA"/>
        </w:rPr>
        <w:t>контрольным органом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4A35155A" w14:textId="64E85B0B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5) вовлечением </w:t>
      </w:r>
      <w:r w:rsidR="00CE79A1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контролируемых лиц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в регулярное взаимодействие с </w:t>
      </w:r>
      <w:r w:rsidR="00F546F9" w:rsidRPr="008002BC">
        <w:rPr>
          <w:rFonts w:ascii="yandex-sans" w:hAnsi="yandex-sans"/>
          <w:sz w:val="24"/>
          <w:szCs w:val="24"/>
          <w:lang w:val="ru-RU" w:eastAsia="ru-RU" w:bidi="ar-SA"/>
        </w:rPr>
        <w:t>контрольным органом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.</w:t>
      </w:r>
    </w:p>
    <w:p w14:paraId="7180EA7E" w14:textId="631B2DDC" w:rsidR="00701EB7" w:rsidRPr="008002BC" w:rsidRDefault="002545BE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1</w:t>
      </w:r>
      <w:r w:rsidR="009B3987">
        <w:rPr>
          <w:rFonts w:ascii="yandex-sans" w:hAnsi="yandex-sans"/>
          <w:sz w:val="24"/>
          <w:szCs w:val="24"/>
          <w:lang w:val="ru-RU" w:eastAsia="ru-RU" w:bidi="ar-SA"/>
        </w:rPr>
        <w:t>5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>. Основными механизмами оценки эффективности и результативности профилактических мероприятий являются анализ статист</w:t>
      </w:r>
      <w:r w:rsidR="008565CE" w:rsidRPr="008002BC">
        <w:rPr>
          <w:rFonts w:ascii="yandex-sans" w:hAnsi="yandex-sans"/>
          <w:sz w:val="24"/>
          <w:szCs w:val="24"/>
          <w:lang w:val="ru-RU" w:eastAsia="ru-RU" w:bidi="ar-SA"/>
        </w:rPr>
        <w:t>ических показателей контрольной деятельности,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и оценка удовлетворенности </w:t>
      </w:r>
      <w:r w:rsidR="00177DD2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контролируемых лиц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A553389" w:rsidR="00701EB7" w:rsidRPr="008002BC" w:rsidRDefault="002545BE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1</w:t>
      </w:r>
      <w:r w:rsidR="009B3987">
        <w:rPr>
          <w:rFonts w:ascii="yandex-sans" w:hAnsi="yandex-sans"/>
          <w:sz w:val="24"/>
          <w:szCs w:val="24"/>
          <w:lang w:val="ru-RU" w:eastAsia="ru-RU" w:bidi="ar-SA"/>
        </w:rPr>
        <w:t>6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>. Ключевыми направлениями социологических исследований являются:</w:t>
      </w:r>
    </w:p>
    <w:p w14:paraId="13321378" w14:textId="42340A8B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1) </w:t>
      </w:r>
      <w:r w:rsidR="006F5DBE" w:rsidRPr="008002BC">
        <w:rPr>
          <w:sz w:val="24"/>
          <w:szCs w:val="24"/>
          <w:lang w:val="ru-RU" w:eastAsia="ru-RU" w:bidi="ar-SA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03219613" w14:textId="648AC4D7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2) </w:t>
      </w:r>
      <w:r w:rsidR="00F976BA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понятность обязательных требований, обеспечивающей их однозначное толкование контролируемыми лицами и </w:t>
      </w:r>
      <w:r w:rsidR="00F546F9" w:rsidRPr="008002BC">
        <w:rPr>
          <w:rFonts w:ascii="yandex-sans" w:hAnsi="yandex-sans"/>
          <w:sz w:val="24"/>
          <w:szCs w:val="24"/>
          <w:lang w:val="ru-RU" w:eastAsia="ru-RU" w:bidi="ar-SA"/>
        </w:rPr>
        <w:t>контрольным органом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3A870236" w14:textId="3AAE675D" w:rsidR="00701EB7" w:rsidRPr="008002B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3) вовлечение </w:t>
      </w:r>
      <w:r w:rsidR="00177DD2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контролируемых лиц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в регулярное взаимодействие с </w:t>
      </w:r>
      <w:r w:rsidR="00F546F9" w:rsidRPr="008002BC">
        <w:rPr>
          <w:rFonts w:ascii="yandex-sans" w:hAnsi="yandex-sans"/>
          <w:sz w:val="24"/>
          <w:szCs w:val="24"/>
          <w:lang w:val="ru-RU" w:eastAsia="ru-RU" w:bidi="ar-SA"/>
        </w:rPr>
        <w:t>контрольным органом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.</w:t>
      </w:r>
    </w:p>
    <w:p w14:paraId="0E023207" w14:textId="67B9FEA0" w:rsidR="000E52B6" w:rsidRDefault="002545BE" w:rsidP="006D733F">
      <w:pPr>
        <w:pStyle w:val="ab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1</w:t>
      </w:r>
      <w:r w:rsidR="009B3987">
        <w:rPr>
          <w:rFonts w:ascii="yandex-sans" w:hAnsi="yandex-sans"/>
          <w:sz w:val="24"/>
          <w:szCs w:val="24"/>
          <w:lang w:val="ru-RU" w:eastAsia="ru-RU" w:bidi="ar-SA"/>
        </w:rPr>
        <w:t>7</w:t>
      </w:r>
      <w:bookmarkStart w:id="1" w:name="_GoBack"/>
      <w:bookmarkEnd w:id="1"/>
      <w:r w:rsidR="00B53013" w:rsidRPr="008002BC">
        <w:rPr>
          <w:rFonts w:ascii="yandex-sans" w:hAnsi="yandex-sans"/>
          <w:sz w:val="24"/>
          <w:szCs w:val="24"/>
          <w:lang w:val="ru-RU" w:eastAsia="ru-RU" w:bidi="ar-SA"/>
        </w:rPr>
        <w:t>. </w:t>
      </w:r>
      <w:r w:rsidR="000E52B6" w:rsidRPr="005B236A">
        <w:rPr>
          <w:color w:val="000000"/>
          <w:sz w:val="24"/>
          <w:szCs w:val="24"/>
          <w:lang w:eastAsia="ru-RU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14:paraId="00200368" w14:textId="77777777" w:rsidR="006D733F" w:rsidRPr="005C254C" w:rsidRDefault="006D733F" w:rsidP="006D733F">
      <w:pPr>
        <w:pStyle w:val="ab"/>
        <w:ind w:left="0" w:firstLine="709"/>
        <w:rPr>
          <w:sz w:val="24"/>
          <w:szCs w:val="24"/>
          <w:lang w:val="ru-RU" w:eastAsia="ru-RU" w:bidi="ar-SA"/>
        </w:rPr>
      </w:pPr>
      <w:r w:rsidRPr="005C254C">
        <w:rPr>
          <w:sz w:val="24"/>
          <w:szCs w:val="24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672F5C22" w14:textId="505C7706" w:rsidR="006D733F" w:rsidRPr="005C254C" w:rsidRDefault="006D733F" w:rsidP="006D733F">
      <w:pPr>
        <w:pStyle w:val="ab"/>
        <w:ind w:left="0"/>
        <w:jc w:val="center"/>
        <w:rPr>
          <w:sz w:val="24"/>
          <w:szCs w:val="24"/>
          <w:lang w:val="ru-RU" w:eastAsia="ru-RU" w:bidi="ar-SA"/>
        </w:rPr>
      </w:pPr>
      <w:r w:rsidRPr="005C254C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16FBF8EC" wp14:editId="3249B2C8">
            <wp:extent cx="1228725" cy="5143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54C">
        <w:rPr>
          <w:sz w:val="24"/>
          <w:szCs w:val="24"/>
          <w:lang w:val="ru-RU" w:eastAsia="ru-RU" w:bidi="ar-SA"/>
        </w:rPr>
        <w:t>где:</w:t>
      </w:r>
    </w:p>
    <w:p w14:paraId="1EEE7CC4" w14:textId="77777777" w:rsidR="006D733F" w:rsidRPr="005C254C" w:rsidRDefault="006D733F" w:rsidP="006D733F">
      <w:pPr>
        <w:pStyle w:val="ab"/>
        <w:ind w:left="0" w:firstLine="709"/>
        <w:rPr>
          <w:sz w:val="24"/>
          <w:szCs w:val="24"/>
          <w:lang w:val="ru-RU" w:eastAsia="ru-RU" w:bidi="ar-SA"/>
        </w:rPr>
      </w:pPr>
      <w:r w:rsidRPr="005C254C">
        <w:rPr>
          <w:sz w:val="24"/>
          <w:szCs w:val="24"/>
          <w:lang w:val="ru-RU" w:eastAsia="ru-RU" w:bidi="ar-SA"/>
        </w:rPr>
        <w:t>i - номер показателя;</w:t>
      </w:r>
    </w:p>
    <w:p w14:paraId="3E352918" w14:textId="77777777" w:rsidR="006D733F" w:rsidRPr="005C254C" w:rsidRDefault="006D733F" w:rsidP="006D733F">
      <w:pPr>
        <w:pStyle w:val="ab"/>
        <w:ind w:left="0" w:firstLine="709"/>
        <w:rPr>
          <w:sz w:val="24"/>
          <w:szCs w:val="24"/>
          <w:lang w:val="ru-RU" w:eastAsia="ru-RU" w:bidi="ar-SA"/>
        </w:rPr>
      </w:pPr>
      <w:r w:rsidRPr="005C254C">
        <w:rPr>
          <w:sz w:val="24"/>
          <w:szCs w:val="24"/>
          <w:lang w:val="ru-RU" w:eastAsia="ru-RU" w:bidi="ar-SA"/>
        </w:rPr>
        <w:t xml:space="preserve"> - отклонение фактического значения i-</w:t>
      </w:r>
      <w:proofErr w:type="spellStart"/>
      <w:r w:rsidRPr="005C254C">
        <w:rPr>
          <w:sz w:val="24"/>
          <w:szCs w:val="24"/>
          <w:lang w:val="ru-RU" w:eastAsia="ru-RU" w:bidi="ar-SA"/>
        </w:rPr>
        <w:t>го</w:t>
      </w:r>
      <w:proofErr w:type="spellEnd"/>
      <w:r w:rsidRPr="005C254C">
        <w:rPr>
          <w:sz w:val="24"/>
          <w:szCs w:val="24"/>
          <w:lang w:val="ru-RU" w:eastAsia="ru-RU" w:bidi="ar-SA"/>
        </w:rPr>
        <w:t xml:space="preserve"> показателя от планового значения i-</w:t>
      </w:r>
      <w:proofErr w:type="spellStart"/>
      <w:r w:rsidRPr="005C254C">
        <w:rPr>
          <w:sz w:val="24"/>
          <w:szCs w:val="24"/>
          <w:lang w:val="ru-RU" w:eastAsia="ru-RU" w:bidi="ar-SA"/>
        </w:rPr>
        <w:t>го</w:t>
      </w:r>
      <w:proofErr w:type="spellEnd"/>
      <w:r w:rsidRPr="005C254C">
        <w:rPr>
          <w:sz w:val="24"/>
          <w:szCs w:val="24"/>
          <w:lang w:val="ru-RU" w:eastAsia="ru-RU" w:bidi="ar-SA"/>
        </w:rPr>
        <w:t xml:space="preserve"> показателя;</w:t>
      </w:r>
    </w:p>
    <w:p w14:paraId="187658E9" w14:textId="77777777" w:rsidR="006D733F" w:rsidRPr="005C254C" w:rsidRDefault="006D733F" w:rsidP="006D733F">
      <w:pPr>
        <w:pStyle w:val="ab"/>
        <w:ind w:left="0" w:firstLine="709"/>
        <w:rPr>
          <w:sz w:val="24"/>
          <w:szCs w:val="24"/>
          <w:lang w:val="ru-RU" w:eastAsia="ru-RU" w:bidi="ar-SA"/>
        </w:rPr>
      </w:pPr>
      <w:r w:rsidRPr="005C254C">
        <w:rPr>
          <w:sz w:val="24"/>
          <w:szCs w:val="24"/>
          <w:lang w:val="ru-RU" w:eastAsia="ru-RU" w:bidi="ar-SA"/>
        </w:rPr>
        <w:t xml:space="preserve"> - фактическое значение i-</w:t>
      </w:r>
      <w:proofErr w:type="spellStart"/>
      <w:r w:rsidRPr="005C254C">
        <w:rPr>
          <w:sz w:val="24"/>
          <w:szCs w:val="24"/>
          <w:lang w:val="ru-RU" w:eastAsia="ru-RU" w:bidi="ar-SA"/>
        </w:rPr>
        <w:t>го</w:t>
      </w:r>
      <w:proofErr w:type="spellEnd"/>
      <w:r w:rsidRPr="005C254C">
        <w:rPr>
          <w:sz w:val="24"/>
          <w:szCs w:val="24"/>
          <w:lang w:val="ru-RU" w:eastAsia="ru-RU" w:bidi="ar-SA"/>
        </w:rPr>
        <w:t xml:space="preserve"> показателя профилактических мероприятий;</w:t>
      </w:r>
    </w:p>
    <w:p w14:paraId="0F3D984C" w14:textId="77777777" w:rsidR="006D733F" w:rsidRPr="005C254C" w:rsidRDefault="006D733F" w:rsidP="006D733F">
      <w:pPr>
        <w:pStyle w:val="ab"/>
        <w:ind w:left="0" w:firstLine="709"/>
        <w:rPr>
          <w:sz w:val="24"/>
          <w:szCs w:val="24"/>
          <w:lang w:val="ru-RU" w:eastAsia="ru-RU" w:bidi="ar-SA"/>
        </w:rPr>
      </w:pPr>
      <w:r w:rsidRPr="005C254C">
        <w:rPr>
          <w:sz w:val="24"/>
          <w:szCs w:val="24"/>
          <w:lang w:val="ru-RU" w:eastAsia="ru-RU" w:bidi="ar-SA"/>
        </w:rPr>
        <w:t xml:space="preserve"> - плановое значение i-</w:t>
      </w:r>
      <w:proofErr w:type="spellStart"/>
      <w:r w:rsidRPr="005C254C">
        <w:rPr>
          <w:sz w:val="24"/>
          <w:szCs w:val="24"/>
          <w:lang w:val="ru-RU" w:eastAsia="ru-RU" w:bidi="ar-SA"/>
        </w:rPr>
        <w:t>го</w:t>
      </w:r>
      <w:proofErr w:type="spellEnd"/>
      <w:r w:rsidRPr="005C254C">
        <w:rPr>
          <w:sz w:val="24"/>
          <w:szCs w:val="24"/>
          <w:lang w:val="ru-RU" w:eastAsia="ru-RU" w:bidi="ar-SA"/>
        </w:rPr>
        <w:t xml:space="preserve"> показателя профилактических мероприятий.</w:t>
      </w:r>
    </w:p>
    <w:p w14:paraId="4908512F" w14:textId="77777777" w:rsidR="006D733F" w:rsidRPr="005C254C" w:rsidRDefault="006D733F" w:rsidP="006D733F">
      <w:pPr>
        <w:pStyle w:val="ab"/>
        <w:ind w:left="0" w:firstLine="709"/>
        <w:rPr>
          <w:sz w:val="24"/>
          <w:szCs w:val="24"/>
          <w:lang w:val="ru-RU" w:eastAsia="ru-RU" w:bidi="ar-SA"/>
        </w:rPr>
      </w:pPr>
      <w:r w:rsidRPr="005C254C">
        <w:rPr>
          <w:sz w:val="24"/>
          <w:szCs w:val="24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5F1F4D0B" w14:textId="4E1A86C7" w:rsidR="006D733F" w:rsidRPr="005C254C" w:rsidRDefault="006D733F" w:rsidP="006D733F">
      <w:pPr>
        <w:pStyle w:val="ab"/>
        <w:ind w:left="0" w:firstLine="709"/>
        <w:jc w:val="center"/>
        <w:rPr>
          <w:sz w:val="24"/>
          <w:szCs w:val="24"/>
          <w:lang w:val="ru-RU" w:eastAsia="ru-RU" w:bidi="ar-SA"/>
        </w:rPr>
      </w:pPr>
      <w:r w:rsidRPr="005C254C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5B892696" wp14:editId="059C0939">
            <wp:extent cx="1228725" cy="5143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54C">
        <w:rPr>
          <w:sz w:val="24"/>
          <w:szCs w:val="24"/>
          <w:lang w:val="ru-RU" w:eastAsia="ru-RU" w:bidi="ar-SA"/>
        </w:rPr>
        <w:t>где:</w:t>
      </w:r>
    </w:p>
    <w:p w14:paraId="4EDB7816" w14:textId="0A43CAE9" w:rsidR="006D733F" w:rsidRPr="005C254C" w:rsidRDefault="006D733F" w:rsidP="006D733F">
      <w:pPr>
        <w:pStyle w:val="ab"/>
        <w:ind w:left="0" w:firstLine="709"/>
        <w:rPr>
          <w:sz w:val="24"/>
          <w:szCs w:val="24"/>
          <w:lang w:val="ru-RU" w:eastAsia="ru-RU" w:bidi="ar-SA"/>
        </w:rPr>
      </w:pPr>
      <w:r w:rsidRPr="005C254C">
        <w:rPr>
          <w:sz w:val="24"/>
          <w:szCs w:val="24"/>
          <w:lang w:val="ru-RU" w:eastAsia="ru-RU" w:bidi="ar-SA"/>
        </w:rPr>
        <w:t xml:space="preserve">при </w:t>
      </w:r>
      <w:r w:rsidRPr="005C254C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379A412F" wp14:editId="7797812E">
            <wp:extent cx="685800" cy="2762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54C">
        <w:rPr>
          <w:sz w:val="24"/>
          <w:szCs w:val="24"/>
          <w:lang w:val="ru-RU" w:eastAsia="ru-RU" w:bidi="ar-SA"/>
        </w:rPr>
        <w:t xml:space="preserve">, то </w:t>
      </w:r>
      <w:r w:rsidRPr="005C254C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33C37B52" wp14:editId="1892B632">
            <wp:extent cx="828675" cy="2762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54C">
        <w:rPr>
          <w:sz w:val="24"/>
          <w:szCs w:val="24"/>
          <w:lang w:val="ru-RU" w:eastAsia="ru-RU" w:bidi="ar-SA"/>
        </w:rPr>
        <w:t>.</w:t>
      </w:r>
    </w:p>
    <w:p w14:paraId="549ABCB5" w14:textId="26F4413B" w:rsidR="006D733F" w:rsidRPr="005C254C" w:rsidRDefault="006D733F" w:rsidP="006D73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4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5ECB0F" wp14:editId="452491A5">
            <wp:extent cx="1009650" cy="514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t>где</w:t>
      </w:r>
    </w:p>
    <w:p w14:paraId="4F4647FD" w14:textId="77777777" w:rsidR="006D733F" w:rsidRPr="005C254C" w:rsidRDefault="006D733F" w:rsidP="006D73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t>Пэф</w:t>
      </w:r>
      <w:proofErr w:type="spellEnd"/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t xml:space="preserve"> - Итоговая оценка эффективности реализации Программы профилактики;</w:t>
      </w:r>
    </w:p>
    <w:p w14:paraId="5644A5C0" w14:textId="1FC21F1C" w:rsidR="006D733F" w:rsidRPr="005C254C" w:rsidRDefault="006D733F" w:rsidP="006D73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4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A0E938" wp14:editId="3969828D">
            <wp:extent cx="447675" cy="3048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t xml:space="preserve"> - сумма фактических значений показателей Программы профилактики по итогам календарного года;</w:t>
      </w:r>
    </w:p>
    <w:p w14:paraId="2297A5B9" w14:textId="77777777" w:rsidR="006D733F" w:rsidRPr="005C254C" w:rsidRDefault="006D733F" w:rsidP="006D73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t>N - общее количество показателей Программы профилактики.</w:t>
      </w:r>
    </w:p>
    <w:p w14:paraId="2EBD5E0F" w14:textId="77777777" w:rsidR="006D733F" w:rsidRPr="005C254C" w:rsidRDefault="006D733F" w:rsidP="006D73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оценка эффективности реализации программы профилактики более </w:t>
      </w:r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100 %, то считать </w:t>
      </w:r>
      <w:proofErr w:type="spellStart"/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t>Пэф</w:t>
      </w:r>
      <w:proofErr w:type="spellEnd"/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равным 100 %.</w:t>
      </w:r>
    </w:p>
    <w:p w14:paraId="418A385B" w14:textId="11A5E8DC" w:rsidR="006D733F" w:rsidRPr="005C254C" w:rsidRDefault="006D733F" w:rsidP="006D733F">
      <w:pPr>
        <w:pStyle w:val="ab"/>
        <w:spacing w:line="276" w:lineRule="auto"/>
        <w:ind w:left="0" w:firstLine="709"/>
        <w:rPr>
          <w:sz w:val="24"/>
          <w:szCs w:val="24"/>
          <w:lang w:eastAsia="ru-RU"/>
        </w:rPr>
      </w:pPr>
      <w:r w:rsidRPr="005C254C">
        <w:rPr>
          <w:sz w:val="24"/>
          <w:szCs w:val="24"/>
          <w:lang w:eastAsia="ru-RU"/>
        </w:rPr>
        <w:t>По итогам оценки эффективности реализации Программы профилактики определяется уровень профилактической работы контрольного органа.</w:t>
      </w:r>
    </w:p>
    <w:p w14:paraId="0545F76F" w14:textId="77777777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2"/>
        <w:gridCol w:w="1843"/>
        <w:gridCol w:w="1985"/>
      </w:tblGrid>
      <w:tr w:rsidR="000E52B6" w:rsidRPr="005B236A" w14:paraId="1DEC0E33" w14:textId="77777777" w:rsidTr="000E5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21C56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Итоговая 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6063A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9C9FD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Выполнено от 51% до 70% профилактических мероприятий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F6D4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 от 71% до 80%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100A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 от 81% до 100% профилактических мероприятий</w:t>
            </w:r>
          </w:p>
        </w:tc>
      </w:tr>
      <w:tr w:rsidR="000E52B6" w:rsidRPr="005B236A" w14:paraId="12520B66" w14:textId="77777777" w:rsidTr="000E5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87B5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7E1AD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98929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Низкий </w:t>
            </w:r>
          </w:p>
          <w:p w14:paraId="69BF9F2B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A1414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2CD6" w14:textId="77777777" w:rsidR="000E52B6" w:rsidRPr="005B236A" w:rsidRDefault="000E52B6" w:rsidP="00CA1D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лидерства</w:t>
            </w:r>
          </w:p>
        </w:tc>
      </w:tr>
    </w:tbl>
    <w:p w14:paraId="708C130E" w14:textId="77777777" w:rsidR="000E52B6" w:rsidRPr="005B236A" w:rsidRDefault="000E52B6" w:rsidP="000E5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7F8440" w14:textId="75B6C775" w:rsidR="00B418F8" w:rsidRPr="008002BC" w:rsidRDefault="00B418F8" w:rsidP="000E52B6">
      <w:pPr>
        <w:pStyle w:val="ab"/>
        <w:ind w:left="0" w:firstLine="567"/>
        <w:rPr>
          <w:sz w:val="24"/>
          <w:szCs w:val="24"/>
        </w:rPr>
        <w:sectPr w:rsidR="00B418F8" w:rsidRPr="008002BC" w:rsidSect="004C16BD">
          <w:headerReference w:type="default" r:id="rId28"/>
          <w:pgSz w:w="11906" w:h="16838"/>
          <w:pgMar w:top="694" w:right="424" w:bottom="426" w:left="1418" w:header="426" w:footer="709" w:gutter="0"/>
          <w:pgNumType w:start="1"/>
          <w:cols w:space="708"/>
          <w:titlePg/>
          <w:docGrid w:linePitch="360"/>
        </w:sectPr>
      </w:pPr>
    </w:p>
    <w:p w14:paraId="59133971" w14:textId="77777777" w:rsidR="002F6DB3" w:rsidRPr="001A4FF3" w:rsidRDefault="002F6DB3" w:rsidP="002F6DB3">
      <w:pPr>
        <w:spacing w:after="0" w:line="240" w:lineRule="auto"/>
        <w:ind w:left="9781" w:right="-28"/>
        <w:contextualSpacing/>
        <w:jc w:val="center"/>
        <w:rPr>
          <w:rFonts w:ascii="Times New Roman" w:hAnsi="Times New Roman"/>
          <w:sz w:val="24"/>
          <w:szCs w:val="24"/>
        </w:rPr>
      </w:pPr>
      <w:r w:rsidRPr="001A4FF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518F76EC" w14:textId="2248452A" w:rsidR="002F6DB3" w:rsidRPr="009352A0" w:rsidRDefault="002F6DB3" w:rsidP="00E35C5B">
      <w:pPr>
        <w:spacing w:after="0" w:line="240" w:lineRule="auto"/>
        <w:ind w:left="9781" w:right="-28"/>
        <w:contextualSpacing/>
        <w:jc w:val="both"/>
        <w:rPr>
          <w:rFonts w:ascii="Times New Roman" w:hAnsi="Times New Roman"/>
          <w:sz w:val="24"/>
          <w:szCs w:val="24"/>
        </w:rPr>
      </w:pPr>
      <w:r w:rsidRPr="001A4FF3">
        <w:rPr>
          <w:rFonts w:ascii="Times New Roman" w:hAnsi="Times New Roman"/>
          <w:sz w:val="24"/>
          <w:szCs w:val="24"/>
        </w:rPr>
        <w:t>к</w:t>
      </w:r>
      <w:r w:rsidRPr="001A4FF3">
        <w:rPr>
          <w:sz w:val="24"/>
          <w:szCs w:val="24"/>
        </w:rPr>
        <w:t xml:space="preserve"> </w:t>
      </w:r>
      <w:r w:rsidRPr="001A4FF3">
        <w:rPr>
          <w:rFonts w:ascii="Times New Roman" w:hAnsi="Times New Roman"/>
          <w:sz w:val="24"/>
          <w:szCs w:val="24"/>
        </w:rPr>
        <w:t xml:space="preserve">программе профилактики </w:t>
      </w:r>
      <w:r w:rsidR="00E00C8C" w:rsidRPr="00E00C8C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при осуществлении Администрацией городского округа Домодедово муниципального </w:t>
      </w:r>
      <w:r w:rsidR="00A663C5">
        <w:rPr>
          <w:rFonts w:ascii="Times New Roman" w:hAnsi="Times New Roman"/>
          <w:sz w:val="24"/>
          <w:szCs w:val="24"/>
        </w:rPr>
        <w:t xml:space="preserve">жилищного </w:t>
      </w:r>
      <w:r w:rsidR="00E00C8C" w:rsidRPr="00E00C8C">
        <w:rPr>
          <w:rFonts w:ascii="Times New Roman" w:hAnsi="Times New Roman"/>
          <w:sz w:val="24"/>
          <w:szCs w:val="24"/>
        </w:rPr>
        <w:t>контроля на территории городского округа Домодедово Московской области на 202</w:t>
      </w:r>
      <w:r w:rsidR="006D733F">
        <w:rPr>
          <w:rFonts w:ascii="Times New Roman" w:hAnsi="Times New Roman"/>
          <w:sz w:val="24"/>
          <w:szCs w:val="24"/>
        </w:rPr>
        <w:t>5</w:t>
      </w:r>
      <w:r w:rsidR="00E00C8C" w:rsidRPr="00E00C8C">
        <w:rPr>
          <w:rFonts w:ascii="Times New Roman" w:hAnsi="Times New Roman"/>
          <w:sz w:val="24"/>
          <w:szCs w:val="24"/>
        </w:rPr>
        <w:t xml:space="preserve"> год</w:t>
      </w:r>
      <w:r w:rsidR="000175ED">
        <w:rPr>
          <w:rFonts w:ascii="Times New Roman" w:hAnsi="Times New Roman"/>
          <w:sz w:val="24"/>
          <w:szCs w:val="24"/>
        </w:rPr>
        <w:t>, утвержденной постановлением Администрации городского округа Домодедово от ____________№_____________</w:t>
      </w:r>
    </w:p>
    <w:p w14:paraId="07D21188" w14:textId="77777777" w:rsidR="002F6DB3" w:rsidRPr="009352A0" w:rsidRDefault="002F6DB3" w:rsidP="002F6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F7410F" w14:textId="77777777" w:rsidR="002F6DB3" w:rsidRPr="009352A0" w:rsidRDefault="002F6DB3" w:rsidP="002F6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87AE32" w14:textId="77777777" w:rsidR="002F6DB3" w:rsidRPr="009352A0" w:rsidRDefault="002F6DB3" w:rsidP="002F6DB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352A0">
        <w:rPr>
          <w:rFonts w:ascii="Times New Roman" w:hAnsi="Times New Roman"/>
          <w:bCs/>
          <w:sz w:val="24"/>
          <w:szCs w:val="24"/>
        </w:rPr>
        <w:t>План-график</w:t>
      </w:r>
    </w:p>
    <w:p w14:paraId="18329486" w14:textId="1ECA8C5C" w:rsidR="002F6DB3" w:rsidRPr="009352A0" w:rsidRDefault="002F6DB3" w:rsidP="002F6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2A0">
        <w:rPr>
          <w:rFonts w:ascii="Times New Roman" w:hAnsi="Times New Roman"/>
          <w:sz w:val="24"/>
          <w:szCs w:val="24"/>
        </w:rPr>
        <w:t xml:space="preserve">проведения профилактических мероприятий направленных на предупреждение нарушений обязательных требований и предотвращение </w:t>
      </w:r>
      <w:r w:rsidR="00E00C8C" w:rsidRPr="00E00C8C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при осуществлении Администрацией городского округа Домодедово муниципального</w:t>
      </w:r>
      <w:r w:rsidR="00A663C5">
        <w:rPr>
          <w:rFonts w:ascii="Times New Roman" w:hAnsi="Times New Roman"/>
          <w:sz w:val="24"/>
          <w:szCs w:val="24"/>
        </w:rPr>
        <w:t xml:space="preserve"> жилищного</w:t>
      </w:r>
      <w:r w:rsidR="00E00C8C" w:rsidRPr="00E00C8C">
        <w:rPr>
          <w:rFonts w:ascii="Times New Roman" w:hAnsi="Times New Roman"/>
          <w:sz w:val="24"/>
          <w:szCs w:val="24"/>
        </w:rPr>
        <w:t xml:space="preserve"> контроля на территории городского округа Домодедово Московской области на 202</w:t>
      </w:r>
      <w:r w:rsidR="006D733F">
        <w:rPr>
          <w:rFonts w:ascii="Times New Roman" w:hAnsi="Times New Roman"/>
          <w:sz w:val="24"/>
          <w:szCs w:val="24"/>
        </w:rPr>
        <w:t>5</w:t>
      </w:r>
      <w:r w:rsidR="00E00C8C" w:rsidRPr="00E00C8C">
        <w:rPr>
          <w:rFonts w:ascii="Times New Roman" w:hAnsi="Times New Roman"/>
          <w:sz w:val="24"/>
          <w:szCs w:val="24"/>
        </w:rPr>
        <w:t xml:space="preserve"> год</w:t>
      </w:r>
    </w:p>
    <w:p w14:paraId="6778A2C8" w14:textId="77777777" w:rsidR="002F6DB3" w:rsidRPr="009352A0" w:rsidRDefault="002F6DB3" w:rsidP="002F6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82" w:type="dxa"/>
        <w:tblInd w:w="-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3543"/>
        <w:gridCol w:w="1985"/>
        <w:gridCol w:w="2410"/>
        <w:gridCol w:w="1701"/>
        <w:gridCol w:w="3402"/>
      </w:tblGrid>
      <w:tr w:rsidR="002F6DB3" w:rsidRPr="009352A0" w14:paraId="12920378" w14:textId="77777777" w:rsidTr="00CA1DA0"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9C526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3DD0B44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5205D59E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0E4CA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603C9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 xml:space="preserve">Адресаты мероприятий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BBBE6CD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Ответственные лица</w:t>
            </w:r>
          </w:p>
        </w:tc>
      </w:tr>
      <w:tr w:rsidR="002F6DB3" w:rsidRPr="005F47AD" w14:paraId="331B5E1E" w14:textId="77777777" w:rsidTr="00CA1DA0">
        <w:trPr>
          <w:trHeight w:val="1628"/>
        </w:trPr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69BD788" w14:textId="77777777" w:rsidR="002F6DB3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Информирование</w:t>
            </w:r>
          </w:p>
          <w:p w14:paraId="23A83414" w14:textId="77777777" w:rsidR="002F6DB3" w:rsidRPr="005F47AD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6E2BB89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Актуализация и размещение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официальном сайте контрольного органа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3412932" w14:textId="77777777" w:rsidR="002F6DB3" w:rsidRPr="005F47AD" w:rsidRDefault="002F6DB3" w:rsidP="00CA1DA0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x-none" w:eastAsia="ru-RU"/>
              </w:rPr>
            </w:pP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10 дней с даты внесения изменений в нормативные правые акты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6465F" w14:textId="77777777" w:rsidR="002F6DB3" w:rsidRPr="005F47AD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Соответствующий раздел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 xml:space="preserve">на официальном сайте 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контрольного органа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содержит актуальную информацию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670DE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734E3FE" w14:textId="77777777" w:rsidR="002F6DB3" w:rsidRPr="005F47AD" w:rsidRDefault="002F6DB3" w:rsidP="00CA1DA0">
            <w:pPr>
              <w:ind w:left="1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773412DC" w14:textId="77777777" w:rsidTr="00CA1DA0">
        <w:trPr>
          <w:trHeight w:val="1596"/>
        </w:trPr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BF66C61" w14:textId="77777777" w:rsidR="002F6DB3" w:rsidRPr="005F47AD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A8AA04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Информирование контролируемых лиц путем подготовки и размещения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на официальном сайте контрольного органа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F410F" w14:textId="77777777" w:rsidR="002F6DB3" w:rsidRPr="005F47AD" w:rsidRDefault="002F6DB3" w:rsidP="00CA1DA0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x-none" w:eastAsia="ru-RU"/>
              </w:rPr>
            </w:pP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10 дней с даты внесения изменений в нормативные правые акты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F9B9D" w14:textId="77777777" w:rsidR="002F6DB3" w:rsidRPr="005F47AD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1B498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D3A0DE6" w14:textId="77777777" w:rsidR="002F6DB3" w:rsidRPr="005F47AD" w:rsidRDefault="002F6DB3" w:rsidP="00CA1DA0">
            <w:pPr>
              <w:ind w:left="1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62BDB540" w14:textId="77777777" w:rsidTr="00CA1DA0">
        <w:trPr>
          <w:trHeight w:val="1623"/>
        </w:trPr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3C467C0" w14:textId="77777777" w:rsidR="002F6DB3" w:rsidRPr="005F47AD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0CD04E5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Размещение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официальном сайте контрольного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органа и актуализация проверочных листов в соответствии с действующим законодательством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4419E5C" w14:textId="77777777" w:rsidR="002F6DB3" w:rsidRPr="005F47AD" w:rsidRDefault="002F6DB3" w:rsidP="00CA1DA0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В течение 10 дней с даты утверждения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64E8BE" w14:textId="77777777" w:rsidR="002F6DB3" w:rsidRPr="005F47AD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  <w:p w14:paraId="1E419924" w14:textId="77777777" w:rsidR="002F6DB3" w:rsidRPr="005F47AD" w:rsidRDefault="002F6DB3" w:rsidP="00CA1D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9CC4EE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3BC9E8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59394249" w14:textId="77777777" w:rsidTr="00CA1DA0"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2DF4EB7" w14:textId="77777777" w:rsidR="002F6DB3" w:rsidRPr="005F47AD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Обобщение правоприменительной практики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BDB7C9F" w14:textId="77777777" w:rsidR="002F6DB3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Формирование и размещение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 официальном сайте контрольного органа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й деятельности.</w:t>
            </w:r>
          </w:p>
          <w:p w14:paraId="5E48DE2A" w14:textId="77777777" w:rsidR="002F6DB3" w:rsidRPr="005F47AD" w:rsidRDefault="002F6DB3" w:rsidP="00CA1DA0">
            <w:pPr>
              <w:pStyle w:val="ConsPlusNormal"/>
              <w:ind w:right="131" w:firstLine="119"/>
              <w:jc w:val="both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7FDB95" w14:textId="49BC5D78" w:rsidR="002F6DB3" w:rsidRPr="005F47AD" w:rsidRDefault="002F6DB3" w:rsidP="00C077D9">
            <w:pPr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Ежегодно, не позднее </w:t>
            </w:r>
            <w:r w:rsidR="00C077D9">
              <w:rPr>
                <w:rFonts w:ascii="Times New Roman" w:hAnsi="Times New Roman"/>
                <w:sz w:val="20"/>
                <w:szCs w:val="20"/>
              </w:rPr>
              <w:t>01</w:t>
            </w:r>
            <w:r w:rsidRPr="005F47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77D9">
              <w:rPr>
                <w:rFonts w:ascii="Times New Roman" w:hAnsi="Times New Roman"/>
                <w:sz w:val="20"/>
                <w:szCs w:val="20"/>
              </w:rPr>
              <w:t>июля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5F47AD">
              <w:rPr>
                <w:rFonts w:ascii="Times New Roman" w:hAnsi="Times New Roman"/>
                <w:sz w:val="20"/>
                <w:szCs w:val="20"/>
              </w:rPr>
              <w:t>екущего за предыдущий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7B34D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официальном сайте контрольного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органа обзора правоприменительной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67872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87A7B2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3DF97E31" w14:textId="77777777" w:rsidTr="00CA1DA0">
        <w:tc>
          <w:tcPr>
            <w:tcW w:w="21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0D6A5" w14:textId="77777777" w:rsidR="002F6DB3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F272F8B" w14:textId="77777777" w:rsidR="002F6DB3" w:rsidRPr="005D3DD6" w:rsidRDefault="002F6DB3" w:rsidP="00CA1DA0">
            <w:pPr>
              <w:pStyle w:val="ConsPlusNormal"/>
              <w:ind w:right="131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</w:t>
            </w:r>
            <w:r w:rsidRPr="005D3DD6">
              <w:rPr>
                <w:color w:val="000000"/>
                <w:sz w:val="20"/>
                <w:lang w:eastAsia="en-US"/>
              </w:rPr>
              <w:t>готов</w:t>
            </w:r>
            <w:r>
              <w:rPr>
                <w:color w:val="000000"/>
                <w:sz w:val="20"/>
                <w:lang w:eastAsia="en-US"/>
              </w:rPr>
              <w:t>ка</w:t>
            </w:r>
            <w:r w:rsidRPr="005D3DD6">
              <w:rPr>
                <w:color w:val="000000"/>
                <w:sz w:val="20"/>
                <w:lang w:eastAsia="en-US"/>
              </w:rPr>
              <w:t xml:space="preserve"> доклад</w:t>
            </w:r>
            <w:r>
              <w:rPr>
                <w:color w:val="000000"/>
                <w:sz w:val="20"/>
                <w:lang w:eastAsia="en-US"/>
              </w:rPr>
              <w:t>а</w:t>
            </w:r>
            <w:r w:rsidRPr="005D3DD6">
              <w:rPr>
                <w:color w:val="000000"/>
                <w:sz w:val="20"/>
                <w:lang w:eastAsia="en-US"/>
              </w:rPr>
              <w:t>, содержащ</w:t>
            </w:r>
            <w:r>
              <w:rPr>
                <w:color w:val="000000"/>
                <w:sz w:val="20"/>
                <w:lang w:eastAsia="en-US"/>
              </w:rPr>
              <w:t>его</w:t>
            </w:r>
            <w:r w:rsidRPr="005D3DD6">
              <w:rPr>
                <w:color w:val="000000"/>
                <w:sz w:val="20"/>
                <w:lang w:eastAsia="en-US"/>
              </w:rPr>
              <w:t xml:space="preserve">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6D57926D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39962DF" w14:textId="094139D4" w:rsidR="002F6DB3" w:rsidRPr="005F47AD" w:rsidRDefault="002F6DB3" w:rsidP="00C077D9">
            <w:pPr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Ежегодно, не позднее </w:t>
            </w:r>
            <w:r w:rsidR="00C077D9">
              <w:rPr>
                <w:rFonts w:ascii="Times New Roman" w:hAnsi="Times New Roman"/>
                <w:sz w:val="20"/>
                <w:szCs w:val="20"/>
              </w:rPr>
              <w:t>01</w:t>
            </w:r>
            <w:r w:rsidRPr="005F47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77D9">
              <w:rPr>
                <w:rFonts w:ascii="Times New Roman" w:hAnsi="Times New Roman"/>
                <w:sz w:val="20"/>
                <w:szCs w:val="20"/>
              </w:rPr>
              <w:t>июля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5F47AD">
              <w:rPr>
                <w:rFonts w:ascii="Times New Roman" w:hAnsi="Times New Roman"/>
                <w:sz w:val="20"/>
                <w:szCs w:val="20"/>
              </w:rPr>
              <w:t>екущего за предыдущий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2E7D8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официальном сайте контрольного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органа обзора правоприменительной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51359" w14:textId="77777777" w:rsidR="002F6DB3" w:rsidRPr="005F47AD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4341AEA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5759A409" w14:textId="77777777" w:rsidTr="00CA1DA0"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AE8F5" w14:textId="26542EFE" w:rsidR="002F6DB3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Объявление предостережений </w:t>
            </w:r>
          </w:p>
          <w:p w14:paraId="4B77B999" w14:textId="77777777" w:rsidR="002F6DB3" w:rsidRPr="005F47AD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B17FE12" w14:textId="77777777" w:rsidR="002F6DB3" w:rsidRPr="00D31B6A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Объявление контролируемым лицам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предостережений о недопустимости нарушений обязательных требований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в подконтрольной сфере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7ACA0F" w14:textId="77777777" w:rsidR="002F6DB3" w:rsidRPr="00D31B6A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мере получения сведений о признаках нарушений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69343" w14:textId="77777777" w:rsidR="002F6DB3" w:rsidRPr="00D31B6A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C6E3E" w14:textId="77777777" w:rsidR="002F6DB3" w:rsidRPr="00D31B6A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ACE38F0" w14:textId="77777777" w:rsidR="002F6DB3" w:rsidRDefault="002F6DB3" w:rsidP="00CA1DA0">
            <w:pPr>
              <w:spacing w:after="0" w:line="240" w:lineRule="auto"/>
              <w:ind w:left="1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  <w:p w14:paraId="246AFEC5" w14:textId="77777777" w:rsidR="002F6DB3" w:rsidRDefault="002F6DB3" w:rsidP="00CA1DA0">
            <w:pPr>
              <w:spacing w:after="0" w:line="240" w:lineRule="auto"/>
              <w:ind w:left="1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7BC8C28" w14:textId="77777777" w:rsidR="002F6DB3" w:rsidRPr="00D31B6A" w:rsidRDefault="002F6DB3" w:rsidP="00CA1DA0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CE0B05" w:rsidRPr="005F47AD" w14:paraId="3EB8EA5F" w14:textId="77777777" w:rsidTr="00CA1DA0"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4F6CE61" w14:textId="069B89DD" w:rsidR="00CE0B05" w:rsidRPr="005F47AD" w:rsidRDefault="00CE0B05" w:rsidP="00CE0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6A13FAC" w14:textId="77777777" w:rsidR="00CE0B05" w:rsidRPr="00153DD8" w:rsidRDefault="00CE0B05" w:rsidP="00CE0B05">
            <w:pPr>
              <w:spacing w:before="100" w:after="100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153DD8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068B62D2" w14:textId="77777777" w:rsidR="00CE0B05" w:rsidRPr="00153DD8" w:rsidRDefault="00CE0B05" w:rsidP="00CE0B05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147A42" w14:textId="77777777" w:rsidR="00CE0B05" w:rsidRPr="00153DD8" w:rsidRDefault="00CE0B05" w:rsidP="00CE0B05">
            <w:pPr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eastAsia="Times New Roman" w:hAnsi="Times New Roman"/>
                <w:sz w:val="20"/>
                <w:szCs w:val="20"/>
              </w:rPr>
              <w:t>По мере поступления от контролируемых лиц соответствующих обращений</w:t>
            </w:r>
          </w:p>
          <w:p w14:paraId="33A30879" w14:textId="77777777" w:rsidR="00CE0B05" w:rsidRPr="00153DD8" w:rsidRDefault="00CE0B05" w:rsidP="00CE0B05">
            <w:pPr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D513B9" w14:textId="77777777" w:rsidR="00CE0B05" w:rsidRPr="00153DD8" w:rsidRDefault="00CE0B05" w:rsidP="00CE0B05">
            <w:pPr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272DB" w14:textId="77777777" w:rsidR="00CE0B05" w:rsidRPr="00153DD8" w:rsidRDefault="00CE0B05" w:rsidP="00CE0B0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CFC73" w14:textId="77777777" w:rsidR="00CE0B05" w:rsidRPr="00153DD8" w:rsidRDefault="00CE0B05" w:rsidP="00CE0B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3CD86CB" w14:textId="77777777" w:rsidR="00CE0B05" w:rsidRPr="005F47AD" w:rsidRDefault="00CE0B05" w:rsidP="00CE0B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B05" w:rsidRPr="005F47AD" w14:paraId="3EE7F828" w14:textId="77777777" w:rsidTr="00CA1DA0"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040312" w14:textId="77777777" w:rsidR="00CE0B05" w:rsidRPr="005F47AD" w:rsidRDefault="00CE0B05" w:rsidP="00CE0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DCD0BC5" w14:textId="1088E346" w:rsidR="00CE0B05" w:rsidRPr="00153DD8" w:rsidRDefault="00CE0B05" w:rsidP="00CE0B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контролируемым лицам разъясняются обязательные требования.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E497962" w14:textId="4EC41ECF" w:rsidR="00CE0B05" w:rsidRPr="00153DD8" w:rsidRDefault="00CE0B05" w:rsidP="00CE0B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eastAsia="Times New Roman" w:hAnsi="Times New Roman"/>
                <w:sz w:val="20"/>
              </w:rPr>
              <w:t>По мере необходимости (1 раз в неделю по вторникам)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25EE6" w14:textId="77777777" w:rsidR="00CE0B05" w:rsidRPr="00153DD8" w:rsidRDefault="00CE0B05" w:rsidP="00CE0B0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F5D2B" w14:textId="77777777" w:rsidR="00CE0B05" w:rsidRPr="00153DD8" w:rsidRDefault="00CE0B05" w:rsidP="00CE0B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661CA1" w14:textId="77777777" w:rsidR="00CE0B05" w:rsidRDefault="00CE0B05" w:rsidP="00CE0B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  <w:p w14:paraId="72651671" w14:textId="77777777" w:rsidR="00CE0B05" w:rsidRDefault="00CE0B05" w:rsidP="00CE0B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1AD19B" w14:textId="77777777" w:rsidR="00CE0B05" w:rsidRPr="005F47AD" w:rsidRDefault="00CE0B05" w:rsidP="00CE0B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E0B05" w:rsidRPr="005F47AD" w14:paraId="544CE8B7" w14:textId="77777777" w:rsidTr="00CA1DA0">
        <w:tc>
          <w:tcPr>
            <w:tcW w:w="21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A2BF86" w14:textId="77777777" w:rsidR="00CE0B05" w:rsidRPr="005F47AD" w:rsidRDefault="00CE0B05" w:rsidP="00CE0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9A343A" w14:textId="4992C265" w:rsidR="00CE0B05" w:rsidRPr="00153DD8" w:rsidRDefault="00CE0B05" w:rsidP="00CE0B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DD8">
              <w:rPr>
                <w:rFonts w:ascii="Times New Roman" w:eastAsia="Times New Roman" w:hAnsi="Times New Roman"/>
                <w:sz w:val="20"/>
              </w:rPr>
              <w:t xml:space="preserve">Проведение разъяснительной работы относительно контрольных мероприятий в части предоставления контролируемым лицам информации об их правах и </w:t>
            </w:r>
            <w:r w:rsidRPr="00153DD8">
              <w:rPr>
                <w:rFonts w:ascii="Times New Roman" w:eastAsia="Times New Roman" w:hAnsi="Times New Roman"/>
                <w:sz w:val="20"/>
              </w:rPr>
              <w:lastRenderedPageBreak/>
              <w:t>обязанностях при проведении контрольных мероприятий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E387748" w14:textId="77777777" w:rsidR="00CE0B05" w:rsidRPr="00153DD8" w:rsidRDefault="00CE0B05" w:rsidP="00CE0B05">
            <w:pPr>
              <w:spacing w:after="0" w:line="240" w:lineRule="auto"/>
              <w:ind w:left="60" w:right="60"/>
              <w:rPr>
                <w:rFonts w:ascii="Times New Roman" w:hAnsi="Times New Roman"/>
                <w:i/>
                <w:sz w:val="20"/>
                <w:lang w:eastAsia="ru-RU"/>
              </w:rPr>
            </w:pPr>
            <w:r w:rsidRPr="00153DD8">
              <w:rPr>
                <w:rFonts w:ascii="Times New Roman" w:hAnsi="Times New Roman"/>
                <w:i/>
                <w:sz w:val="20"/>
              </w:rPr>
              <w:lastRenderedPageBreak/>
              <w:t>Вторник - четверг:</w:t>
            </w:r>
          </w:p>
          <w:p w14:paraId="41D23F8E" w14:textId="7744CFC8" w:rsidR="00CE0B05" w:rsidRPr="00153DD8" w:rsidRDefault="00CE0B05" w:rsidP="00CE0B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153DD8">
              <w:rPr>
                <w:rFonts w:ascii="Times New Roman" w:hAnsi="Times New Roman"/>
                <w:i/>
                <w:sz w:val="20"/>
              </w:rPr>
              <w:t>14:00 – 17:00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D040D" w14:textId="25E42890" w:rsidR="00CE0B05" w:rsidRPr="00153DD8" w:rsidRDefault="00CE0B05" w:rsidP="00CE0B0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D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13BEA" w14:textId="3CF4EE5C" w:rsidR="00CE0B05" w:rsidRPr="00153DD8" w:rsidRDefault="00CE0B05" w:rsidP="00CE0B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D81C2E" w14:textId="77777777" w:rsidR="00CE0B05" w:rsidRDefault="00CE0B05" w:rsidP="00CE0B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</w:t>
            </w:r>
            <w:r w:rsidRPr="005F47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осуществление муниципального контроля  </w:t>
            </w:r>
          </w:p>
          <w:p w14:paraId="37946E01" w14:textId="253AA4FC" w:rsidR="00CE0B05" w:rsidRPr="005F47AD" w:rsidRDefault="00CE0B05" w:rsidP="00CE0B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B05" w:rsidRPr="005F47AD" w14:paraId="55132533" w14:textId="77777777" w:rsidTr="00CA1DA0">
        <w:tc>
          <w:tcPr>
            <w:tcW w:w="21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27EFFE" w14:textId="77777777" w:rsidR="00CE0B05" w:rsidRPr="005F47AD" w:rsidRDefault="00CE0B05" w:rsidP="00CE0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B2EDED4" w14:textId="77777777" w:rsidR="00CE0B05" w:rsidRPr="005F47AD" w:rsidRDefault="00CE0B05" w:rsidP="00CE0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Проведение профилактических визитов (обязательных профилактических визитов)</w:t>
            </w:r>
          </w:p>
          <w:p w14:paraId="00275904" w14:textId="77777777" w:rsidR="00CE0B05" w:rsidRDefault="00CE0B05" w:rsidP="00CE0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8E9472" w14:textId="77777777" w:rsidR="00CE0B05" w:rsidRDefault="00CE0B05" w:rsidP="00CE0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E19069" w14:textId="77777777" w:rsidR="00CE0B05" w:rsidRDefault="00CE0B05" w:rsidP="00CE0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6E00CD" w14:textId="77777777" w:rsidR="00CE0B05" w:rsidRPr="005F47AD" w:rsidRDefault="00CE0B05" w:rsidP="00CE0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215985" w14:textId="4DE704F7" w:rsidR="00CE0B05" w:rsidRPr="00153DD8" w:rsidRDefault="00CE0B05" w:rsidP="00153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</w:t>
            </w:r>
            <w:r w:rsidRPr="00153DD8">
              <w:rPr>
                <w:rFonts w:ascii="Times New Roman" w:eastAsia="Times New Roman" w:hAnsi="Times New Roman"/>
                <w:sz w:val="20"/>
                <w:szCs w:val="20"/>
              </w:rPr>
              <w:br/>
              <w:t>в отношении объектов контроля, отнесенных к категориям высокого риска, а также по поступившим заявлениям от контролируемых лиц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49CAF2" w14:textId="77777777" w:rsidR="00CE0B05" w:rsidRPr="00153DD8" w:rsidRDefault="00CE0B05" w:rsidP="00CE0B0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153DD8">
              <w:rPr>
                <w:rFonts w:ascii="Times New Roman" w:eastAsia="Times New Roman" w:hAnsi="Times New Roman"/>
                <w:sz w:val="20"/>
                <w:szCs w:val="20"/>
              </w:rPr>
              <w:t> квартал;</w:t>
            </w:r>
          </w:p>
          <w:p w14:paraId="01FB720C" w14:textId="77777777" w:rsidR="00CE0B05" w:rsidRPr="00153DD8" w:rsidRDefault="00CE0B05" w:rsidP="00CE0B0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Pr="00153DD8">
              <w:rPr>
                <w:rFonts w:ascii="Times New Roman" w:eastAsia="Times New Roman" w:hAnsi="Times New Roman"/>
                <w:sz w:val="20"/>
                <w:szCs w:val="20"/>
              </w:rPr>
              <w:t> квартал;</w:t>
            </w:r>
          </w:p>
          <w:p w14:paraId="2652D874" w14:textId="77777777" w:rsidR="00CE0B05" w:rsidRPr="00153DD8" w:rsidRDefault="00CE0B05" w:rsidP="00CE0B0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  <w:r w:rsidRPr="00153DD8">
              <w:rPr>
                <w:rFonts w:ascii="Times New Roman" w:eastAsia="Times New Roman" w:hAnsi="Times New Roman"/>
                <w:sz w:val="20"/>
                <w:szCs w:val="20"/>
              </w:rPr>
              <w:t> квартал;</w:t>
            </w:r>
          </w:p>
          <w:p w14:paraId="759A0E68" w14:textId="5346A66B" w:rsidR="00CE0B05" w:rsidRPr="00153DD8" w:rsidRDefault="00CE0B05" w:rsidP="00CE0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</w:t>
            </w:r>
            <w:r w:rsidRPr="00153DD8">
              <w:rPr>
                <w:rFonts w:ascii="Times New Roman" w:eastAsia="Times New Roman" w:hAnsi="Times New Roman"/>
                <w:sz w:val="20"/>
                <w:szCs w:val="20"/>
              </w:rPr>
              <w:t> квартал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7A3D1" w14:textId="77777777" w:rsidR="00CE0B05" w:rsidRPr="00153DD8" w:rsidRDefault="00CE0B05" w:rsidP="00CE0B0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уровня правовой грамотности </w:t>
            </w:r>
            <w:r w:rsidRPr="00153D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и информирование </w:t>
            </w:r>
            <w:r w:rsidRPr="00153DD8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153D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46277" w14:textId="77777777" w:rsidR="00CE0B05" w:rsidRPr="00153DD8" w:rsidRDefault="00CE0B05" w:rsidP="00CE0B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A024B64" w14:textId="77777777" w:rsidR="00CE0B05" w:rsidRPr="005F47AD" w:rsidRDefault="00CE0B05" w:rsidP="00CE0B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77855512" w14:textId="77777777" w:rsidTr="00CA1DA0">
        <w:tc>
          <w:tcPr>
            <w:tcW w:w="21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A87089E" w14:textId="77777777" w:rsidR="002F6DB3" w:rsidRPr="005D3DD6" w:rsidRDefault="002F6DB3" w:rsidP="00CA1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DD6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9626F3E" w14:textId="77777777" w:rsidR="002F6DB3" w:rsidRPr="00153DD8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eastAsia="Times New Roman" w:hAnsi="Times New Roman"/>
                <w:sz w:val="20"/>
                <w:szCs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  <w:r w:rsidRPr="00153DD8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контрольного органа </w:t>
            </w:r>
          </w:p>
          <w:p w14:paraId="205248D6" w14:textId="77777777" w:rsidR="002F6DB3" w:rsidRPr="00153DD8" w:rsidRDefault="002F6DB3" w:rsidP="00CA1DA0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FC0ECC6" w14:textId="77777777" w:rsidR="002F6DB3" w:rsidRPr="00153DD8" w:rsidRDefault="002F6DB3" w:rsidP="00CA1DA0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80FCA" w14:textId="77777777" w:rsidR="002F6DB3" w:rsidRPr="00153DD8" w:rsidRDefault="002F6DB3" w:rsidP="00CA1D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153D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2AA80" w14:textId="77777777" w:rsidR="002F6DB3" w:rsidRPr="00153DD8" w:rsidRDefault="002F6DB3" w:rsidP="00CA1DA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DD8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FA3BC8D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511D8A73" w14:textId="2408A9AF" w:rsidR="00CE0B05" w:rsidRDefault="00CE0B05" w:rsidP="002F6D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B627051" w14:textId="77777777" w:rsidR="00CE0B05" w:rsidRDefault="00CE0B0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14:paraId="1E2963F0" w14:textId="43AC5116" w:rsidR="00CE0B05" w:rsidRPr="001A4FF3" w:rsidRDefault="00CE0B05" w:rsidP="00CE0B05">
      <w:pPr>
        <w:spacing w:after="0" w:line="240" w:lineRule="auto"/>
        <w:ind w:left="9781" w:right="-28"/>
        <w:contextualSpacing/>
        <w:jc w:val="center"/>
        <w:rPr>
          <w:rFonts w:ascii="Times New Roman" w:hAnsi="Times New Roman"/>
          <w:sz w:val="24"/>
          <w:szCs w:val="24"/>
        </w:rPr>
      </w:pPr>
      <w:r w:rsidRPr="001A4FF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34EBBC0A" w14:textId="35956A17" w:rsidR="00CE0B05" w:rsidRPr="009352A0" w:rsidRDefault="00CE0B05" w:rsidP="00CE0B05">
      <w:pPr>
        <w:spacing w:after="0" w:line="240" w:lineRule="auto"/>
        <w:ind w:left="9781" w:right="-28"/>
        <w:contextualSpacing/>
        <w:jc w:val="both"/>
        <w:rPr>
          <w:rFonts w:ascii="Times New Roman" w:hAnsi="Times New Roman"/>
          <w:sz w:val="24"/>
          <w:szCs w:val="24"/>
        </w:rPr>
      </w:pPr>
      <w:r w:rsidRPr="001A4FF3">
        <w:rPr>
          <w:rFonts w:ascii="Times New Roman" w:hAnsi="Times New Roman"/>
          <w:sz w:val="24"/>
          <w:szCs w:val="24"/>
        </w:rPr>
        <w:t>к</w:t>
      </w:r>
      <w:r w:rsidRPr="001A4FF3">
        <w:rPr>
          <w:sz w:val="24"/>
          <w:szCs w:val="24"/>
        </w:rPr>
        <w:t xml:space="preserve"> </w:t>
      </w:r>
      <w:r w:rsidRPr="001A4FF3">
        <w:rPr>
          <w:rFonts w:ascii="Times New Roman" w:hAnsi="Times New Roman"/>
          <w:sz w:val="24"/>
          <w:szCs w:val="24"/>
        </w:rPr>
        <w:t xml:space="preserve">программе профилактики </w:t>
      </w:r>
      <w:r w:rsidRPr="00E00C8C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при осуществлении Администрацией городского округа Домодедово муниципального </w:t>
      </w:r>
      <w:r>
        <w:rPr>
          <w:rFonts w:ascii="Times New Roman" w:hAnsi="Times New Roman"/>
          <w:sz w:val="24"/>
          <w:szCs w:val="24"/>
        </w:rPr>
        <w:t xml:space="preserve">жилищного </w:t>
      </w:r>
      <w:r w:rsidRPr="00E00C8C">
        <w:rPr>
          <w:rFonts w:ascii="Times New Roman" w:hAnsi="Times New Roman"/>
          <w:sz w:val="24"/>
          <w:szCs w:val="24"/>
        </w:rPr>
        <w:t>контроля на территории городского округа Домодедово Московской области на 202</w:t>
      </w:r>
      <w:r w:rsidR="00766129">
        <w:rPr>
          <w:rFonts w:ascii="Times New Roman" w:hAnsi="Times New Roman"/>
          <w:sz w:val="24"/>
          <w:szCs w:val="24"/>
        </w:rPr>
        <w:t>5</w:t>
      </w:r>
      <w:r w:rsidRPr="00E00C8C">
        <w:rPr>
          <w:rFonts w:ascii="Times New Roman" w:hAnsi="Times New Roman"/>
          <w:sz w:val="24"/>
          <w:szCs w:val="24"/>
        </w:rPr>
        <w:t xml:space="preserve"> год</w:t>
      </w:r>
      <w:r w:rsidR="000175ED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городского округа Домодедово от ____________№_____________</w:t>
      </w:r>
    </w:p>
    <w:p w14:paraId="71E9FA85" w14:textId="77777777" w:rsidR="00CE0B05" w:rsidRPr="00843703" w:rsidRDefault="00CE0B05" w:rsidP="00CE0B05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3CA206" w14:textId="77777777" w:rsidR="00CE0B05" w:rsidRPr="00843703" w:rsidRDefault="00CE0B05" w:rsidP="00CE0B05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2094A1" w14:textId="77777777" w:rsidR="00CE0B05" w:rsidRPr="00843703" w:rsidRDefault="00CE0B05" w:rsidP="00CE0B05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1F28CCD" w14:textId="77777777" w:rsidR="00CE0B05" w:rsidRPr="00843703" w:rsidRDefault="00CE0B05" w:rsidP="00CE0B05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11063AD" w14:textId="77777777" w:rsidR="00CE0B05" w:rsidRPr="00843703" w:rsidRDefault="00CE0B05" w:rsidP="00CE0B05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CCC9719" w14:textId="77777777" w:rsidR="00CE0B05" w:rsidRPr="00843703" w:rsidRDefault="00CE0B05" w:rsidP="00CE0B05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FCD7D37" w14:textId="77777777" w:rsidR="00CE0B05" w:rsidRPr="00843703" w:rsidRDefault="00CE0B05" w:rsidP="00CE0B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703">
        <w:rPr>
          <w:rFonts w:ascii="Times New Roman" w:hAnsi="Times New Roman"/>
          <w:sz w:val="24"/>
          <w:szCs w:val="24"/>
        </w:rPr>
        <w:t>ПЕРЕЧЕНЬ</w:t>
      </w:r>
    </w:p>
    <w:p w14:paraId="5949665E" w14:textId="0DBE4F90" w:rsidR="00CE0B05" w:rsidRPr="00843703" w:rsidRDefault="00CE0B05" w:rsidP="00CE0B05">
      <w:pPr>
        <w:spacing w:after="0" w:line="240" w:lineRule="auto"/>
        <w:ind w:right="133"/>
        <w:jc w:val="center"/>
        <w:rPr>
          <w:rFonts w:ascii="Times New Roman" w:hAnsi="Times New Roman"/>
          <w:sz w:val="24"/>
          <w:szCs w:val="24"/>
        </w:rPr>
      </w:pPr>
      <w:r w:rsidRPr="008437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контролируемых лиц в отношении которых проводится профилактический визит по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их инициативе</w:t>
      </w:r>
    </w:p>
    <w:p w14:paraId="6FE9179C" w14:textId="77777777" w:rsidR="00CE0B05" w:rsidRPr="00843703" w:rsidRDefault="00CE0B05" w:rsidP="00CE0B05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/>
          <w:color w:val="000000"/>
          <w:sz w:val="24"/>
          <w:szCs w:val="24"/>
          <w:lang w:eastAsia="x-none" w:bidi="ru-RU"/>
        </w:rPr>
      </w:pPr>
    </w:p>
    <w:tbl>
      <w:tblPr>
        <w:tblW w:w="13917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693"/>
        <w:gridCol w:w="2126"/>
        <w:gridCol w:w="2410"/>
        <w:gridCol w:w="2410"/>
        <w:gridCol w:w="3260"/>
      </w:tblGrid>
      <w:tr w:rsidR="00CE0B05" w:rsidRPr="00843703" w14:paraId="3F77BA44" w14:textId="77777777" w:rsidTr="00CC4766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5C3BB85A" w14:textId="77777777" w:rsidR="00CE0B05" w:rsidRPr="00843703" w:rsidRDefault="00CE0B05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C381F" w14:textId="77777777" w:rsidR="00CE0B05" w:rsidRPr="00843703" w:rsidRDefault="00CE0B05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 контролируемого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1FEE4" w14:textId="77777777" w:rsidR="00CE0B05" w:rsidRPr="00843703" w:rsidRDefault="00CE0B05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CBC2D99" w14:textId="77777777" w:rsidR="00CE0B05" w:rsidRPr="00843703" w:rsidRDefault="00CE0B05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A2E05F9" w14:textId="77777777" w:rsidR="00CE0B05" w:rsidRPr="00843703" w:rsidRDefault="00CE0B05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7EE8F" w14:textId="77777777" w:rsidR="00CE0B05" w:rsidRPr="00843703" w:rsidRDefault="00CE0B05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CE0B05" w:rsidRPr="00843703" w14:paraId="06B7E434" w14:textId="77777777" w:rsidTr="00CC4766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F31A621" w14:textId="77777777" w:rsidR="00CE0B05" w:rsidRPr="00843703" w:rsidRDefault="00CE0B05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F419D" w14:textId="77777777" w:rsidR="00CE0B05" w:rsidRPr="00843703" w:rsidRDefault="00CE0B05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5072A" w14:textId="77777777" w:rsidR="00CE0B05" w:rsidRPr="00843703" w:rsidRDefault="00CE0B05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530BC02" w14:textId="77777777" w:rsidR="00CE0B05" w:rsidRPr="00843703" w:rsidRDefault="00CE0B05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9A98C30" w14:textId="77777777" w:rsidR="00CE0B05" w:rsidRPr="00843703" w:rsidRDefault="00CE0B05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40A32" w14:textId="77777777" w:rsidR="00CE0B05" w:rsidRPr="00843703" w:rsidRDefault="00CE0B05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7BA4FAB" w14:textId="77777777" w:rsidR="00CE0B05" w:rsidRPr="00843703" w:rsidRDefault="00CE0B05" w:rsidP="00CE0B05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6D52A7" w14:textId="77777777" w:rsidR="002F6DB3" w:rsidRPr="005F47AD" w:rsidRDefault="002F6DB3" w:rsidP="002F6D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2F6DB3" w:rsidRPr="005F47AD" w:rsidSect="001D59DE">
      <w:headerReference w:type="default" r:id="rId29"/>
      <w:pgSz w:w="16838" w:h="11906" w:orient="landscape"/>
      <w:pgMar w:top="28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A1DB3" w14:textId="77777777" w:rsidR="00E853EE" w:rsidRDefault="00E853EE" w:rsidP="008E41D9">
      <w:pPr>
        <w:spacing w:after="0" w:line="240" w:lineRule="auto"/>
      </w:pPr>
      <w:r>
        <w:separator/>
      </w:r>
    </w:p>
  </w:endnote>
  <w:endnote w:type="continuationSeparator" w:id="0">
    <w:p w14:paraId="1C2F0242" w14:textId="77777777" w:rsidR="00E853EE" w:rsidRDefault="00E853EE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12B31" w14:textId="77777777" w:rsidR="00E853EE" w:rsidRDefault="00E853EE" w:rsidP="008E41D9">
      <w:pPr>
        <w:spacing w:after="0" w:line="240" w:lineRule="auto"/>
      </w:pPr>
      <w:r>
        <w:separator/>
      </w:r>
    </w:p>
  </w:footnote>
  <w:footnote w:type="continuationSeparator" w:id="0">
    <w:p w14:paraId="08DD28FC" w14:textId="77777777" w:rsidR="00E853EE" w:rsidRDefault="00E853EE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405182"/>
      <w:docPartObj>
        <w:docPartGallery w:val="Page Numbers (Top of Page)"/>
        <w:docPartUnique/>
      </w:docPartObj>
    </w:sdtPr>
    <w:sdtEndPr/>
    <w:sdtContent>
      <w:p w14:paraId="0A422155" w14:textId="44207B8D" w:rsidR="00E853EE" w:rsidRDefault="00E853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987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6F4B" w14:textId="77777777" w:rsidR="00E853EE" w:rsidRDefault="00E853EE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7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15236"/>
    <w:rsid w:val="000175ED"/>
    <w:rsid w:val="000305BC"/>
    <w:rsid w:val="00035261"/>
    <w:rsid w:val="000356BC"/>
    <w:rsid w:val="0004168D"/>
    <w:rsid w:val="000448B7"/>
    <w:rsid w:val="00060696"/>
    <w:rsid w:val="000658AB"/>
    <w:rsid w:val="000662F5"/>
    <w:rsid w:val="000677A0"/>
    <w:rsid w:val="000710A8"/>
    <w:rsid w:val="00077DA8"/>
    <w:rsid w:val="00080946"/>
    <w:rsid w:val="0008711C"/>
    <w:rsid w:val="000964F4"/>
    <w:rsid w:val="000A08AA"/>
    <w:rsid w:val="000C4C58"/>
    <w:rsid w:val="000D117E"/>
    <w:rsid w:val="000D2D55"/>
    <w:rsid w:val="000D3027"/>
    <w:rsid w:val="000D5986"/>
    <w:rsid w:val="000D7ED6"/>
    <w:rsid w:val="000E2F5D"/>
    <w:rsid w:val="000E52B6"/>
    <w:rsid w:val="000E709B"/>
    <w:rsid w:val="000F5C10"/>
    <w:rsid w:val="000F774D"/>
    <w:rsid w:val="000F7FB9"/>
    <w:rsid w:val="001054DD"/>
    <w:rsid w:val="00111E36"/>
    <w:rsid w:val="00113507"/>
    <w:rsid w:val="00115D16"/>
    <w:rsid w:val="00116061"/>
    <w:rsid w:val="001165D3"/>
    <w:rsid w:val="0012047E"/>
    <w:rsid w:val="00122BD6"/>
    <w:rsid w:val="00122FCB"/>
    <w:rsid w:val="0013273E"/>
    <w:rsid w:val="0014297F"/>
    <w:rsid w:val="0014707B"/>
    <w:rsid w:val="00152B65"/>
    <w:rsid w:val="00153DD8"/>
    <w:rsid w:val="00166322"/>
    <w:rsid w:val="00176880"/>
    <w:rsid w:val="00177709"/>
    <w:rsid w:val="00177DD2"/>
    <w:rsid w:val="00180F1C"/>
    <w:rsid w:val="001845E9"/>
    <w:rsid w:val="00184ECD"/>
    <w:rsid w:val="00194AE0"/>
    <w:rsid w:val="00196514"/>
    <w:rsid w:val="001977AF"/>
    <w:rsid w:val="001A3A49"/>
    <w:rsid w:val="001A5397"/>
    <w:rsid w:val="001A633C"/>
    <w:rsid w:val="001B1B8A"/>
    <w:rsid w:val="001B4E56"/>
    <w:rsid w:val="001C328D"/>
    <w:rsid w:val="001C39D6"/>
    <w:rsid w:val="001C7D4F"/>
    <w:rsid w:val="001D40E9"/>
    <w:rsid w:val="001D5715"/>
    <w:rsid w:val="001D59DE"/>
    <w:rsid w:val="001E1597"/>
    <w:rsid w:val="001E4C76"/>
    <w:rsid w:val="001E650B"/>
    <w:rsid w:val="001F4BA8"/>
    <w:rsid w:val="001F4D08"/>
    <w:rsid w:val="00201B62"/>
    <w:rsid w:val="0020464B"/>
    <w:rsid w:val="002049C8"/>
    <w:rsid w:val="002058A2"/>
    <w:rsid w:val="00207D67"/>
    <w:rsid w:val="00212044"/>
    <w:rsid w:val="0021268D"/>
    <w:rsid w:val="002160CE"/>
    <w:rsid w:val="0021684B"/>
    <w:rsid w:val="002175BD"/>
    <w:rsid w:val="002211A9"/>
    <w:rsid w:val="0022455E"/>
    <w:rsid w:val="0022687B"/>
    <w:rsid w:val="00226E8E"/>
    <w:rsid w:val="00235C4F"/>
    <w:rsid w:val="002535EF"/>
    <w:rsid w:val="002545BE"/>
    <w:rsid w:val="00255CD5"/>
    <w:rsid w:val="0025774A"/>
    <w:rsid w:val="00263C97"/>
    <w:rsid w:val="002662CF"/>
    <w:rsid w:val="00277945"/>
    <w:rsid w:val="002960C1"/>
    <w:rsid w:val="002A610B"/>
    <w:rsid w:val="002A72FE"/>
    <w:rsid w:val="002B5E1E"/>
    <w:rsid w:val="002C12E9"/>
    <w:rsid w:val="002C3AE8"/>
    <w:rsid w:val="002C5426"/>
    <w:rsid w:val="002C7E90"/>
    <w:rsid w:val="002E7AD4"/>
    <w:rsid w:val="002F0930"/>
    <w:rsid w:val="002F2BAB"/>
    <w:rsid w:val="002F4E79"/>
    <w:rsid w:val="002F6DB3"/>
    <w:rsid w:val="002F7684"/>
    <w:rsid w:val="00303EB1"/>
    <w:rsid w:val="0030417E"/>
    <w:rsid w:val="003103DA"/>
    <w:rsid w:val="00312E2E"/>
    <w:rsid w:val="00314C6A"/>
    <w:rsid w:val="003169F2"/>
    <w:rsid w:val="00323D96"/>
    <w:rsid w:val="003252F0"/>
    <w:rsid w:val="00336883"/>
    <w:rsid w:val="0033798B"/>
    <w:rsid w:val="003433BB"/>
    <w:rsid w:val="00344F75"/>
    <w:rsid w:val="00360DC1"/>
    <w:rsid w:val="00360F2D"/>
    <w:rsid w:val="00361599"/>
    <w:rsid w:val="00365B2D"/>
    <w:rsid w:val="00367563"/>
    <w:rsid w:val="00374AFE"/>
    <w:rsid w:val="00375868"/>
    <w:rsid w:val="00377664"/>
    <w:rsid w:val="00393E6A"/>
    <w:rsid w:val="00395F31"/>
    <w:rsid w:val="00395FBB"/>
    <w:rsid w:val="003A3E33"/>
    <w:rsid w:val="003A7B65"/>
    <w:rsid w:val="003B5160"/>
    <w:rsid w:val="003C4452"/>
    <w:rsid w:val="003C52E4"/>
    <w:rsid w:val="003C5BEE"/>
    <w:rsid w:val="003D384D"/>
    <w:rsid w:val="003E245E"/>
    <w:rsid w:val="003E4055"/>
    <w:rsid w:val="003E627D"/>
    <w:rsid w:val="003F42DD"/>
    <w:rsid w:val="00403106"/>
    <w:rsid w:val="0041004A"/>
    <w:rsid w:val="00411B0B"/>
    <w:rsid w:val="00426288"/>
    <w:rsid w:val="00435889"/>
    <w:rsid w:val="00440625"/>
    <w:rsid w:val="004439A9"/>
    <w:rsid w:val="00446917"/>
    <w:rsid w:val="0044724A"/>
    <w:rsid w:val="0045228E"/>
    <w:rsid w:val="00455B10"/>
    <w:rsid w:val="004577FC"/>
    <w:rsid w:val="00461B67"/>
    <w:rsid w:val="00462831"/>
    <w:rsid w:val="00462961"/>
    <w:rsid w:val="00466ED4"/>
    <w:rsid w:val="00467629"/>
    <w:rsid w:val="00472A7E"/>
    <w:rsid w:val="00474BE9"/>
    <w:rsid w:val="00475832"/>
    <w:rsid w:val="00477C3A"/>
    <w:rsid w:val="004910A9"/>
    <w:rsid w:val="00492B4A"/>
    <w:rsid w:val="0049599A"/>
    <w:rsid w:val="0049710A"/>
    <w:rsid w:val="004A323A"/>
    <w:rsid w:val="004A4F8C"/>
    <w:rsid w:val="004A744F"/>
    <w:rsid w:val="004A783C"/>
    <w:rsid w:val="004B63D5"/>
    <w:rsid w:val="004B641C"/>
    <w:rsid w:val="004C154B"/>
    <w:rsid w:val="004C16BD"/>
    <w:rsid w:val="004C677D"/>
    <w:rsid w:val="004D1E5E"/>
    <w:rsid w:val="004D70A0"/>
    <w:rsid w:val="004E1072"/>
    <w:rsid w:val="004E2AD6"/>
    <w:rsid w:val="004E3D3E"/>
    <w:rsid w:val="004E52FB"/>
    <w:rsid w:val="004F3DE0"/>
    <w:rsid w:val="004F4A2C"/>
    <w:rsid w:val="004F7E8E"/>
    <w:rsid w:val="00502208"/>
    <w:rsid w:val="00502947"/>
    <w:rsid w:val="005108F7"/>
    <w:rsid w:val="0051200D"/>
    <w:rsid w:val="0051497E"/>
    <w:rsid w:val="00515A92"/>
    <w:rsid w:val="005244DE"/>
    <w:rsid w:val="005300DB"/>
    <w:rsid w:val="00530B6F"/>
    <w:rsid w:val="00533A8A"/>
    <w:rsid w:val="005366BD"/>
    <w:rsid w:val="00543AC6"/>
    <w:rsid w:val="0054421B"/>
    <w:rsid w:val="00547E63"/>
    <w:rsid w:val="00550909"/>
    <w:rsid w:val="00551F95"/>
    <w:rsid w:val="00557862"/>
    <w:rsid w:val="00562166"/>
    <w:rsid w:val="00562343"/>
    <w:rsid w:val="0056345B"/>
    <w:rsid w:val="0057074C"/>
    <w:rsid w:val="005718AA"/>
    <w:rsid w:val="00574436"/>
    <w:rsid w:val="0058043B"/>
    <w:rsid w:val="00580D6C"/>
    <w:rsid w:val="005841D2"/>
    <w:rsid w:val="00586301"/>
    <w:rsid w:val="005A47B9"/>
    <w:rsid w:val="005A4CFA"/>
    <w:rsid w:val="005B1AF8"/>
    <w:rsid w:val="005B5454"/>
    <w:rsid w:val="005C016A"/>
    <w:rsid w:val="005C186F"/>
    <w:rsid w:val="005C254C"/>
    <w:rsid w:val="005C5559"/>
    <w:rsid w:val="005D0FBE"/>
    <w:rsid w:val="005D3ABF"/>
    <w:rsid w:val="005E348B"/>
    <w:rsid w:val="005E4348"/>
    <w:rsid w:val="005E4E79"/>
    <w:rsid w:val="0061630A"/>
    <w:rsid w:val="00621409"/>
    <w:rsid w:val="00621BBB"/>
    <w:rsid w:val="00621C2C"/>
    <w:rsid w:val="00624022"/>
    <w:rsid w:val="00626400"/>
    <w:rsid w:val="00627220"/>
    <w:rsid w:val="006330FC"/>
    <w:rsid w:val="0063410E"/>
    <w:rsid w:val="00642032"/>
    <w:rsid w:val="006435B0"/>
    <w:rsid w:val="00646AC7"/>
    <w:rsid w:val="00661E21"/>
    <w:rsid w:val="00665C42"/>
    <w:rsid w:val="00681A12"/>
    <w:rsid w:val="006832A6"/>
    <w:rsid w:val="00683767"/>
    <w:rsid w:val="006846ED"/>
    <w:rsid w:val="0068772E"/>
    <w:rsid w:val="00691B45"/>
    <w:rsid w:val="00696864"/>
    <w:rsid w:val="006B043B"/>
    <w:rsid w:val="006B2B2E"/>
    <w:rsid w:val="006B3BFF"/>
    <w:rsid w:val="006B452A"/>
    <w:rsid w:val="006C1AEB"/>
    <w:rsid w:val="006C4AD3"/>
    <w:rsid w:val="006C79D4"/>
    <w:rsid w:val="006D1E2D"/>
    <w:rsid w:val="006D4EE6"/>
    <w:rsid w:val="006D733F"/>
    <w:rsid w:val="006E40F6"/>
    <w:rsid w:val="006E6B03"/>
    <w:rsid w:val="006F5DBE"/>
    <w:rsid w:val="007004B1"/>
    <w:rsid w:val="00701EB7"/>
    <w:rsid w:val="00702AC7"/>
    <w:rsid w:val="00703AE3"/>
    <w:rsid w:val="00705F64"/>
    <w:rsid w:val="00712123"/>
    <w:rsid w:val="007153EA"/>
    <w:rsid w:val="00715C1A"/>
    <w:rsid w:val="0072602C"/>
    <w:rsid w:val="00730334"/>
    <w:rsid w:val="00735991"/>
    <w:rsid w:val="00740218"/>
    <w:rsid w:val="00747A91"/>
    <w:rsid w:val="00753E86"/>
    <w:rsid w:val="00766129"/>
    <w:rsid w:val="007707F2"/>
    <w:rsid w:val="0077329A"/>
    <w:rsid w:val="007739C8"/>
    <w:rsid w:val="007759DD"/>
    <w:rsid w:val="00776AF8"/>
    <w:rsid w:val="00790218"/>
    <w:rsid w:val="00790F47"/>
    <w:rsid w:val="00793832"/>
    <w:rsid w:val="007A0BF4"/>
    <w:rsid w:val="007A3338"/>
    <w:rsid w:val="007A599C"/>
    <w:rsid w:val="007A7553"/>
    <w:rsid w:val="007C0E6A"/>
    <w:rsid w:val="007C2786"/>
    <w:rsid w:val="007C5977"/>
    <w:rsid w:val="007C6A41"/>
    <w:rsid w:val="007C79EC"/>
    <w:rsid w:val="007C7DAF"/>
    <w:rsid w:val="007D2E78"/>
    <w:rsid w:val="007D2F7B"/>
    <w:rsid w:val="007D42D3"/>
    <w:rsid w:val="007D7957"/>
    <w:rsid w:val="007E3590"/>
    <w:rsid w:val="007E6A25"/>
    <w:rsid w:val="007F0F8D"/>
    <w:rsid w:val="008002BC"/>
    <w:rsid w:val="008029E8"/>
    <w:rsid w:val="00803568"/>
    <w:rsid w:val="0082037E"/>
    <w:rsid w:val="0082648A"/>
    <w:rsid w:val="00827E6F"/>
    <w:rsid w:val="008358E3"/>
    <w:rsid w:val="00845198"/>
    <w:rsid w:val="008509A6"/>
    <w:rsid w:val="00850CD8"/>
    <w:rsid w:val="008565CE"/>
    <w:rsid w:val="008565F2"/>
    <w:rsid w:val="00861BDF"/>
    <w:rsid w:val="00863608"/>
    <w:rsid w:val="00874BE3"/>
    <w:rsid w:val="00884DA3"/>
    <w:rsid w:val="00891A8B"/>
    <w:rsid w:val="00896746"/>
    <w:rsid w:val="008978C4"/>
    <w:rsid w:val="008A2925"/>
    <w:rsid w:val="008A6830"/>
    <w:rsid w:val="008A6F2A"/>
    <w:rsid w:val="008B43EC"/>
    <w:rsid w:val="008B5690"/>
    <w:rsid w:val="008C7355"/>
    <w:rsid w:val="008D1168"/>
    <w:rsid w:val="008D4C83"/>
    <w:rsid w:val="008D5EB7"/>
    <w:rsid w:val="008E1234"/>
    <w:rsid w:val="008E41D9"/>
    <w:rsid w:val="008E4CD7"/>
    <w:rsid w:val="008F5C34"/>
    <w:rsid w:val="008F6D80"/>
    <w:rsid w:val="0090013E"/>
    <w:rsid w:val="009012CC"/>
    <w:rsid w:val="009028B2"/>
    <w:rsid w:val="00907561"/>
    <w:rsid w:val="009156B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5623"/>
    <w:rsid w:val="00962296"/>
    <w:rsid w:val="00962AD1"/>
    <w:rsid w:val="00971CCF"/>
    <w:rsid w:val="009748C1"/>
    <w:rsid w:val="009866A9"/>
    <w:rsid w:val="00993661"/>
    <w:rsid w:val="009947BB"/>
    <w:rsid w:val="00996FB6"/>
    <w:rsid w:val="00997311"/>
    <w:rsid w:val="009A0320"/>
    <w:rsid w:val="009A32FD"/>
    <w:rsid w:val="009A4EFF"/>
    <w:rsid w:val="009B3987"/>
    <w:rsid w:val="009B4A7F"/>
    <w:rsid w:val="009B5AD2"/>
    <w:rsid w:val="009C5AFD"/>
    <w:rsid w:val="009E1878"/>
    <w:rsid w:val="009E20B4"/>
    <w:rsid w:val="009E4441"/>
    <w:rsid w:val="009F3F4B"/>
    <w:rsid w:val="009F4BE4"/>
    <w:rsid w:val="00A02329"/>
    <w:rsid w:val="00A02F59"/>
    <w:rsid w:val="00A0515A"/>
    <w:rsid w:val="00A10218"/>
    <w:rsid w:val="00A161D2"/>
    <w:rsid w:val="00A3264F"/>
    <w:rsid w:val="00A33437"/>
    <w:rsid w:val="00A462B8"/>
    <w:rsid w:val="00A46EB4"/>
    <w:rsid w:val="00A505D0"/>
    <w:rsid w:val="00A51615"/>
    <w:rsid w:val="00A556E1"/>
    <w:rsid w:val="00A56819"/>
    <w:rsid w:val="00A57376"/>
    <w:rsid w:val="00A63B5D"/>
    <w:rsid w:val="00A647CF"/>
    <w:rsid w:val="00A65124"/>
    <w:rsid w:val="00A663C5"/>
    <w:rsid w:val="00A700C4"/>
    <w:rsid w:val="00A70843"/>
    <w:rsid w:val="00A70A67"/>
    <w:rsid w:val="00A71A6E"/>
    <w:rsid w:val="00A72569"/>
    <w:rsid w:val="00A7768B"/>
    <w:rsid w:val="00A81E88"/>
    <w:rsid w:val="00A82634"/>
    <w:rsid w:val="00A918CF"/>
    <w:rsid w:val="00A92FAE"/>
    <w:rsid w:val="00AB204B"/>
    <w:rsid w:val="00AB25FB"/>
    <w:rsid w:val="00AB3C53"/>
    <w:rsid w:val="00AB7EDB"/>
    <w:rsid w:val="00AC2EBE"/>
    <w:rsid w:val="00AC7595"/>
    <w:rsid w:val="00AD02AB"/>
    <w:rsid w:val="00AE7F3C"/>
    <w:rsid w:val="00AF6FDD"/>
    <w:rsid w:val="00B00404"/>
    <w:rsid w:val="00B1682A"/>
    <w:rsid w:val="00B17A5E"/>
    <w:rsid w:val="00B2212F"/>
    <w:rsid w:val="00B250FD"/>
    <w:rsid w:val="00B35EBA"/>
    <w:rsid w:val="00B36336"/>
    <w:rsid w:val="00B37009"/>
    <w:rsid w:val="00B3766C"/>
    <w:rsid w:val="00B405FE"/>
    <w:rsid w:val="00B418F8"/>
    <w:rsid w:val="00B4458C"/>
    <w:rsid w:val="00B45497"/>
    <w:rsid w:val="00B46E01"/>
    <w:rsid w:val="00B50888"/>
    <w:rsid w:val="00B53013"/>
    <w:rsid w:val="00B53106"/>
    <w:rsid w:val="00B602BB"/>
    <w:rsid w:val="00B60F49"/>
    <w:rsid w:val="00B61835"/>
    <w:rsid w:val="00B62CD8"/>
    <w:rsid w:val="00B673E9"/>
    <w:rsid w:val="00B7219B"/>
    <w:rsid w:val="00B7244C"/>
    <w:rsid w:val="00B75F0E"/>
    <w:rsid w:val="00B77244"/>
    <w:rsid w:val="00B807B7"/>
    <w:rsid w:val="00B80B7E"/>
    <w:rsid w:val="00B83050"/>
    <w:rsid w:val="00B84157"/>
    <w:rsid w:val="00B8648E"/>
    <w:rsid w:val="00B94B42"/>
    <w:rsid w:val="00BA5B2B"/>
    <w:rsid w:val="00BA6D6D"/>
    <w:rsid w:val="00BC17DA"/>
    <w:rsid w:val="00BC4258"/>
    <w:rsid w:val="00BC5F41"/>
    <w:rsid w:val="00BC658D"/>
    <w:rsid w:val="00BC718A"/>
    <w:rsid w:val="00BC77DE"/>
    <w:rsid w:val="00BD0560"/>
    <w:rsid w:val="00BD138B"/>
    <w:rsid w:val="00BD4B53"/>
    <w:rsid w:val="00BD5BD4"/>
    <w:rsid w:val="00BF06BC"/>
    <w:rsid w:val="00BF0C54"/>
    <w:rsid w:val="00BF28F5"/>
    <w:rsid w:val="00C02ACC"/>
    <w:rsid w:val="00C061AE"/>
    <w:rsid w:val="00C077D9"/>
    <w:rsid w:val="00C115BA"/>
    <w:rsid w:val="00C125FE"/>
    <w:rsid w:val="00C153C2"/>
    <w:rsid w:val="00C16A6F"/>
    <w:rsid w:val="00C20786"/>
    <w:rsid w:val="00C255EB"/>
    <w:rsid w:val="00C267F8"/>
    <w:rsid w:val="00C26F00"/>
    <w:rsid w:val="00C30C92"/>
    <w:rsid w:val="00C31086"/>
    <w:rsid w:val="00C33ECB"/>
    <w:rsid w:val="00C36C61"/>
    <w:rsid w:val="00C45CE7"/>
    <w:rsid w:val="00C5716E"/>
    <w:rsid w:val="00C64E6B"/>
    <w:rsid w:val="00C67D57"/>
    <w:rsid w:val="00C709E2"/>
    <w:rsid w:val="00C76842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267D"/>
    <w:rsid w:val="00CC2A91"/>
    <w:rsid w:val="00CC2D0B"/>
    <w:rsid w:val="00CC32BD"/>
    <w:rsid w:val="00CC64BC"/>
    <w:rsid w:val="00CD17BA"/>
    <w:rsid w:val="00CD197A"/>
    <w:rsid w:val="00CD3CB2"/>
    <w:rsid w:val="00CE0566"/>
    <w:rsid w:val="00CE0860"/>
    <w:rsid w:val="00CE0B05"/>
    <w:rsid w:val="00CE186D"/>
    <w:rsid w:val="00CE79A1"/>
    <w:rsid w:val="00CF01E6"/>
    <w:rsid w:val="00CF0703"/>
    <w:rsid w:val="00CF140F"/>
    <w:rsid w:val="00CF5B60"/>
    <w:rsid w:val="00CF5FB1"/>
    <w:rsid w:val="00D04A9E"/>
    <w:rsid w:val="00D115DA"/>
    <w:rsid w:val="00D146C0"/>
    <w:rsid w:val="00D15360"/>
    <w:rsid w:val="00D16024"/>
    <w:rsid w:val="00D170EC"/>
    <w:rsid w:val="00D20B07"/>
    <w:rsid w:val="00D22D1D"/>
    <w:rsid w:val="00D23245"/>
    <w:rsid w:val="00D23D87"/>
    <w:rsid w:val="00D30054"/>
    <w:rsid w:val="00D30A43"/>
    <w:rsid w:val="00D331BF"/>
    <w:rsid w:val="00D36C97"/>
    <w:rsid w:val="00D5341F"/>
    <w:rsid w:val="00D53680"/>
    <w:rsid w:val="00D540E9"/>
    <w:rsid w:val="00D56BD3"/>
    <w:rsid w:val="00D664C1"/>
    <w:rsid w:val="00D736CE"/>
    <w:rsid w:val="00D76FAF"/>
    <w:rsid w:val="00D829B9"/>
    <w:rsid w:val="00D84B51"/>
    <w:rsid w:val="00D922D8"/>
    <w:rsid w:val="00DA5EFD"/>
    <w:rsid w:val="00DA66DB"/>
    <w:rsid w:val="00DB01CF"/>
    <w:rsid w:val="00DB6956"/>
    <w:rsid w:val="00DB6A95"/>
    <w:rsid w:val="00DB709F"/>
    <w:rsid w:val="00DB7660"/>
    <w:rsid w:val="00DC0A26"/>
    <w:rsid w:val="00DC2083"/>
    <w:rsid w:val="00DC212B"/>
    <w:rsid w:val="00DD3B22"/>
    <w:rsid w:val="00DD4DFF"/>
    <w:rsid w:val="00DD57E0"/>
    <w:rsid w:val="00DD6501"/>
    <w:rsid w:val="00DE4492"/>
    <w:rsid w:val="00DF4676"/>
    <w:rsid w:val="00E00C8C"/>
    <w:rsid w:val="00E036DE"/>
    <w:rsid w:val="00E1128D"/>
    <w:rsid w:val="00E1687A"/>
    <w:rsid w:val="00E21E6F"/>
    <w:rsid w:val="00E253EC"/>
    <w:rsid w:val="00E31C2A"/>
    <w:rsid w:val="00E32B1E"/>
    <w:rsid w:val="00E34EE1"/>
    <w:rsid w:val="00E35C5B"/>
    <w:rsid w:val="00E4086A"/>
    <w:rsid w:val="00E44D3F"/>
    <w:rsid w:val="00E5569E"/>
    <w:rsid w:val="00E618AC"/>
    <w:rsid w:val="00E663E6"/>
    <w:rsid w:val="00E721A8"/>
    <w:rsid w:val="00E76664"/>
    <w:rsid w:val="00E769C8"/>
    <w:rsid w:val="00E83ACD"/>
    <w:rsid w:val="00E853EE"/>
    <w:rsid w:val="00E907F3"/>
    <w:rsid w:val="00E9260F"/>
    <w:rsid w:val="00E939C0"/>
    <w:rsid w:val="00E93BBD"/>
    <w:rsid w:val="00E943A5"/>
    <w:rsid w:val="00E97CDA"/>
    <w:rsid w:val="00EA1212"/>
    <w:rsid w:val="00EA39B3"/>
    <w:rsid w:val="00EB0C93"/>
    <w:rsid w:val="00EB1322"/>
    <w:rsid w:val="00EB570A"/>
    <w:rsid w:val="00EC12A9"/>
    <w:rsid w:val="00EC1F38"/>
    <w:rsid w:val="00EC2982"/>
    <w:rsid w:val="00EC3FA1"/>
    <w:rsid w:val="00EC5A0F"/>
    <w:rsid w:val="00ED14C1"/>
    <w:rsid w:val="00ED1C4B"/>
    <w:rsid w:val="00ED231D"/>
    <w:rsid w:val="00ED4F76"/>
    <w:rsid w:val="00ED72E1"/>
    <w:rsid w:val="00EE0175"/>
    <w:rsid w:val="00EE099E"/>
    <w:rsid w:val="00EE349C"/>
    <w:rsid w:val="00EE3D85"/>
    <w:rsid w:val="00EF1315"/>
    <w:rsid w:val="00EF33FE"/>
    <w:rsid w:val="00F01E29"/>
    <w:rsid w:val="00F041B9"/>
    <w:rsid w:val="00F05379"/>
    <w:rsid w:val="00F055C0"/>
    <w:rsid w:val="00F120F8"/>
    <w:rsid w:val="00F123F6"/>
    <w:rsid w:val="00F14A2B"/>
    <w:rsid w:val="00F2280A"/>
    <w:rsid w:val="00F26B9D"/>
    <w:rsid w:val="00F33436"/>
    <w:rsid w:val="00F407EA"/>
    <w:rsid w:val="00F4569E"/>
    <w:rsid w:val="00F473BC"/>
    <w:rsid w:val="00F4783B"/>
    <w:rsid w:val="00F546F9"/>
    <w:rsid w:val="00F72D24"/>
    <w:rsid w:val="00F84268"/>
    <w:rsid w:val="00F976BA"/>
    <w:rsid w:val="00FA0A3C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E4FDB"/>
    <w:rsid w:val="00FF257A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3000A56"/>
  <w15:docId w15:val="{8401ED59-E060-4465-B02E-58A29989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  <w:style w:type="paragraph" w:styleId="af6">
    <w:name w:val="endnote text"/>
    <w:basedOn w:val="a"/>
    <w:link w:val="af7"/>
    <w:uiPriority w:val="99"/>
    <w:semiHidden/>
    <w:unhideWhenUsed/>
    <w:rsid w:val="009156BD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156BD"/>
    <w:rPr>
      <w:lang w:eastAsia="en-US"/>
    </w:rPr>
  </w:style>
  <w:style w:type="character" w:styleId="af8">
    <w:name w:val="endnote reference"/>
    <w:basedOn w:val="a0"/>
    <w:uiPriority w:val="99"/>
    <w:semiHidden/>
    <w:unhideWhenUsed/>
    <w:rsid w:val="009156BD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9156BD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56BD"/>
    <w:rPr>
      <w:lang w:eastAsia="en-US"/>
    </w:rPr>
  </w:style>
  <w:style w:type="character" w:styleId="afb">
    <w:name w:val="footnote reference"/>
    <w:basedOn w:val="a0"/>
    <w:uiPriority w:val="99"/>
    <w:semiHidden/>
    <w:unhideWhenUsed/>
    <w:rsid w:val="009156BD"/>
    <w:rPr>
      <w:vertAlign w:val="superscript"/>
    </w:rPr>
  </w:style>
  <w:style w:type="paragraph" w:customStyle="1" w:styleId="ConsNormal">
    <w:name w:val="ConsNormal"/>
    <w:rsid w:val="008002B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B4458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A910231AA6D67AA8791FC47F9D4F534974D407CC0CB4917DF8C6401687366F65421D6801E4D7C7401B5619272A226AB8173299AE3t1j8G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E08280BDC98ED61AC3593E4BD3C7E50AFD95224FCCE2BD22A8ABDCE46B73840EABF3C6CD0892882F9CCB319425E5C3A0C6DF5FF04UClBG" TargetMode="External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41E08280BDC98ED61AC3593E4BD3C7E50AFD95224FCCE2BD22A8ABDCE46B73840EABF3C6CD1892882F9CCB319425E5C3A0C6DF5FF04UClBG" TargetMode="External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A910231AA6D67AA8791FC47F9D4F534974D407CC0CB4917DF8C6401687366F65421D6801F4D7C7401B5619272A226AB8173299AE3t1j8G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A004-72CB-4311-921D-B3C14E32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13</Pages>
  <Words>4581</Words>
  <Characters>26113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30633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Шаповалов Н.Н.</cp:lastModifiedBy>
  <cp:revision>17</cp:revision>
  <cp:lastPrinted>2023-11-28T11:38:00Z</cp:lastPrinted>
  <dcterms:created xsi:type="dcterms:W3CDTF">2023-09-27T11:43:00Z</dcterms:created>
  <dcterms:modified xsi:type="dcterms:W3CDTF">2024-09-30T13:44:00Z</dcterms:modified>
  <cp:contentStatus/>
</cp:coreProperties>
</file>